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FB" w:rsidRPr="00AF2AFB" w:rsidRDefault="00AF2AFB" w:rsidP="00AF2AFB">
      <w:pPr>
        <w:ind w:left="6237"/>
        <w:jc w:val="center"/>
        <w:rPr>
          <w:b/>
          <w:sz w:val="28"/>
          <w:szCs w:val="28"/>
        </w:rPr>
      </w:pPr>
      <w:bookmarkStart w:id="0" w:name="_GoBack"/>
      <w:bookmarkEnd w:id="0"/>
      <w:r w:rsidRPr="00AF2AFB">
        <w:rPr>
          <w:sz w:val="28"/>
          <w:szCs w:val="28"/>
        </w:rPr>
        <w:t>«</w:t>
      </w:r>
      <w:r w:rsidRPr="00AF2AFB">
        <w:rPr>
          <w:b/>
          <w:sz w:val="28"/>
          <w:szCs w:val="28"/>
        </w:rPr>
        <w:t>УТВЕРЖДАЮ»</w:t>
      </w:r>
    </w:p>
    <w:p w:rsidR="00E67BC7" w:rsidRPr="00E67BC7" w:rsidRDefault="00E67BC7" w:rsidP="00E67BC7">
      <w:pPr>
        <w:tabs>
          <w:tab w:val="center" w:pos="4819"/>
          <w:tab w:val="right" w:pos="9638"/>
        </w:tabs>
        <w:ind w:left="5954"/>
        <w:rPr>
          <w:sz w:val="28"/>
          <w:szCs w:val="28"/>
        </w:rPr>
      </w:pPr>
      <w:r w:rsidRPr="00E67BC7">
        <w:rPr>
          <w:sz w:val="28"/>
          <w:szCs w:val="28"/>
        </w:rPr>
        <w:t>Начальник Санкт-Петербургского</w:t>
      </w:r>
    </w:p>
    <w:p w:rsidR="00E67BC7" w:rsidRDefault="00E67BC7" w:rsidP="00E67BC7">
      <w:pPr>
        <w:tabs>
          <w:tab w:val="center" w:pos="4819"/>
          <w:tab w:val="right" w:pos="9638"/>
        </w:tabs>
        <w:ind w:left="5954"/>
        <w:rPr>
          <w:sz w:val="28"/>
          <w:szCs w:val="28"/>
        </w:rPr>
      </w:pPr>
      <w:r w:rsidRPr="00E67BC7">
        <w:rPr>
          <w:sz w:val="28"/>
          <w:szCs w:val="28"/>
        </w:rPr>
        <w:t>университета  ГПС  МЧС  России</w:t>
      </w:r>
    </w:p>
    <w:p w:rsidR="00E67BC7" w:rsidRDefault="00E67BC7" w:rsidP="00E67BC7">
      <w:pPr>
        <w:tabs>
          <w:tab w:val="center" w:pos="4819"/>
          <w:tab w:val="right" w:pos="9638"/>
        </w:tabs>
        <w:ind w:left="5954"/>
        <w:rPr>
          <w:sz w:val="28"/>
          <w:szCs w:val="28"/>
        </w:rPr>
      </w:pPr>
      <w:r>
        <w:rPr>
          <w:sz w:val="28"/>
          <w:szCs w:val="28"/>
        </w:rPr>
        <w:tab/>
        <w:t>О.М.Латышев</w:t>
      </w:r>
    </w:p>
    <w:p w:rsidR="00AF2AFB" w:rsidRPr="00AF2AFB" w:rsidRDefault="00AF2AFB" w:rsidP="00E67BC7">
      <w:pPr>
        <w:tabs>
          <w:tab w:val="center" w:pos="4819"/>
          <w:tab w:val="right" w:pos="9638"/>
        </w:tabs>
        <w:ind w:left="5954"/>
        <w:rPr>
          <w:sz w:val="28"/>
          <w:szCs w:val="28"/>
        </w:rPr>
      </w:pPr>
      <w:r w:rsidRPr="00AF2AFB">
        <w:rPr>
          <w:sz w:val="28"/>
          <w:szCs w:val="28"/>
        </w:rPr>
        <w:t>”___”___________20</w:t>
      </w:r>
      <w:r w:rsidR="00E67BC7">
        <w:rPr>
          <w:sz w:val="28"/>
          <w:szCs w:val="28"/>
        </w:rPr>
        <w:t>13</w:t>
      </w:r>
      <w:r w:rsidRPr="00AF2AFB">
        <w:rPr>
          <w:sz w:val="28"/>
          <w:szCs w:val="28"/>
        </w:rPr>
        <w:t xml:space="preserve"> года</w:t>
      </w:r>
    </w:p>
    <w:p w:rsidR="003C6964" w:rsidRPr="00A9640D" w:rsidRDefault="003C6964" w:rsidP="003C6964">
      <w:pPr>
        <w:spacing w:before="240"/>
        <w:jc w:val="center"/>
        <w:rPr>
          <w:b/>
          <w:bCs/>
        </w:rPr>
      </w:pPr>
    </w:p>
    <w:p w:rsidR="00AE566F" w:rsidRPr="00A9640D" w:rsidRDefault="00AE566F" w:rsidP="003C6964">
      <w:pPr>
        <w:spacing w:before="240"/>
        <w:jc w:val="center"/>
        <w:rPr>
          <w:b/>
          <w:bCs/>
        </w:rPr>
      </w:pPr>
    </w:p>
    <w:p w:rsidR="00AE566F" w:rsidRPr="00A9640D" w:rsidRDefault="00AE566F" w:rsidP="003C6964">
      <w:pPr>
        <w:spacing w:before="240"/>
        <w:jc w:val="center"/>
        <w:rPr>
          <w:b/>
          <w:bCs/>
        </w:rPr>
      </w:pPr>
    </w:p>
    <w:p w:rsidR="00AE566F" w:rsidRPr="00A9640D" w:rsidRDefault="00AE566F" w:rsidP="003C6964">
      <w:pPr>
        <w:spacing w:before="240"/>
        <w:jc w:val="center"/>
        <w:rPr>
          <w:b/>
          <w:bCs/>
        </w:rPr>
      </w:pPr>
    </w:p>
    <w:p w:rsidR="003E5DC9" w:rsidRPr="003E5DC9" w:rsidRDefault="003E5DC9" w:rsidP="003E5DC9">
      <w:pPr>
        <w:pStyle w:val="3"/>
        <w:jc w:val="center"/>
        <w:rPr>
          <w:b/>
          <w:sz w:val="28"/>
          <w:szCs w:val="28"/>
        </w:rPr>
      </w:pPr>
      <w:r w:rsidRPr="003E5DC9">
        <w:rPr>
          <w:b/>
          <w:sz w:val="28"/>
          <w:szCs w:val="28"/>
        </w:rPr>
        <w:t>Методические рекомендации</w:t>
      </w:r>
    </w:p>
    <w:p w:rsidR="003E5DC9" w:rsidRDefault="003E5DC9" w:rsidP="003E5DC9">
      <w:pPr>
        <w:pStyle w:val="3"/>
        <w:spacing w:after="0"/>
        <w:jc w:val="center"/>
        <w:rPr>
          <w:b/>
          <w:sz w:val="28"/>
          <w:szCs w:val="28"/>
        </w:rPr>
      </w:pPr>
      <w:r w:rsidRPr="003E5DC9">
        <w:rPr>
          <w:b/>
          <w:sz w:val="28"/>
          <w:szCs w:val="28"/>
        </w:rPr>
        <w:t>по выполнению контрольной работы</w:t>
      </w:r>
    </w:p>
    <w:p w:rsidR="007967FA" w:rsidRDefault="00AE566F" w:rsidP="003E5DC9">
      <w:pPr>
        <w:pStyle w:val="3"/>
        <w:spacing w:after="0"/>
        <w:jc w:val="center"/>
        <w:rPr>
          <w:sz w:val="28"/>
          <w:szCs w:val="28"/>
        </w:rPr>
      </w:pPr>
      <w:r w:rsidRPr="00AE566F">
        <w:rPr>
          <w:sz w:val="28"/>
          <w:szCs w:val="28"/>
        </w:rPr>
        <w:t>по дисциплине «</w:t>
      </w:r>
      <w:r w:rsidR="00F32585">
        <w:rPr>
          <w:sz w:val="28"/>
          <w:szCs w:val="28"/>
        </w:rPr>
        <w:t>Продовольственное обеспечение</w:t>
      </w:r>
      <w:r w:rsidRPr="00AE566F">
        <w:rPr>
          <w:sz w:val="28"/>
          <w:szCs w:val="28"/>
        </w:rPr>
        <w:t>»</w:t>
      </w:r>
    </w:p>
    <w:p w:rsidR="007967FA" w:rsidRDefault="00AE566F" w:rsidP="007967FA">
      <w:pPr>
        <w:pStyle w:val="3"/>
        <w:spacing w:after="0"/>
        <w:jc w:val="center"/>
        <w:rPr>
          <w:sz w:val="28"/>
          <w:szCs w:val="28"/>
        </w:rPr>
      </w:pPr>
      <w:r w:rsidRPr="00EC7BCB">
        <w:rPr>
          <w:sz w:val="28"/>
          <w:szCs w:val="28"/>
        </w:rPr>
        <w:t xml:space="preserve">по специальности </w:t>
      </w:r>
      <w:r w:rsidR="003E6B44">
        <w:rPr>
          <w:sz w:val="28"/>
          <w:szCs w:val="28"/>
        </w:rPr>
        <w:t>38.05.01</w:t>
      </w:r>
      <w:r w:rsidRPr="00EC7BCB">
        <w:rPr>
          <w:sz w:val="28"/>
          <w:szCs w:val="28"/>
        </w:rPr>
        <w:t>«</w:t>
      </w:r>
      <w:r w:rsidR="007967FA">
        <w:rPr>
          <w:sz w:val="28"/>
          <w:szCs w:val="28"/>
        </w:rPr>
        <w:t>М</w:t>
      </w:r>
      <w:r w:rsidR="0065107A">
        <w:rPr>
          <w:sz w:val="28"/>
          <w:szCs w:val="28"/>
        </w:rPr>
        <w:t>енеджмент</w:t>
      </w:r>
      <w:r w:rsidRPr="00EC7BCB">
        <w:rPr>
          <w:sz w:val="28"/>
          <w:szCs w:val="28"/>
        </w:rPr>
        <w:t>»</w:t>
      </w:r>
      <w:r w:rsidR="00AF2AFB">
        <w:rPr>
          <w:sz w:val="28"/>
          <w:szCs w:val="28"/>
        </w:rPr>
        <w:t>,</w:t>
      </w:r>
    </w:p>
    <w:p w:rsidR="0065107A" w:rsidRDefault="007967FA" w:rsidP="007967FA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5107A">
        <w:rPr>
          <w:sz w:val="28"/>
          <w:szCs w:val="28"/>
        </w:rPr>
        <w:t>рофиль тыловое обеспечение</w:t>
      </w:r>
    </w:p>
    <w:p w:rsidR="00C568ED" w:rsidRDefault="00C568ED" w:rsidP="007967FA">
      <w:pPr>
        <w:pStyle w:val="3"/>
        <w:spacing w:after="0"/>
        <w:jc w:val="center"/>
        <w:rPr>
          <w:sz w:val="28"/>
          <w:szCs w:val="28"/>
        </w:rPr>
      </w:pPr>
      <w:r w:rsidRPr="00C568ED">
        <w:rPr>
          <w:sz w:val="28"/>
          <w:szCs w:val="28"/>
        </w:rPr>
        <w:t>квалификация (степень) «бакалавр»</w:t>
      </w:r>
    </w:p>
    <w:p w:rsidR="00AE566F" w:rsidRPr="00AF6489" w:rsidRDefault="00AE566F" w:rsidP="00AE566F">
      <w:pPr>
        <w:jc w:val="center"/>
        <w:rPr>
          <w:b/>
          <w:sz w:val="28"/>
          <w:szCs w:val="28"/>
        </w:rPr>
      </w:pPr>
      <w:r w:rsidRPr="00AF6489">
        <w:rPr>
          <w:b/>
          <w:sz w:val="28"/>
          <w:szCs w:val="28"/>
        </w:rPr>
        <w:t>СМК-</w:t>
      </w:r>
      <w:r>
        <w:rPr>
          <w:b/>
          <w:sz w:val="28"/>
          <w:szCs w:val="28"/>
        </w:rPr>
        <w:t>УМК</w:t>
      </w:r>
      <w:r w:rsidRPr="00AF6489">
        <w:rPr>
          <w:b/>
          <w:sz w:val="28"/>
          <w:szCs w:val="28"/>
        </w:rPr>
        <w:t xml:space="preserve"> 4.4.2-</w:t>
      </w:r>
      <w:r>
        <w:rPr>
          <w:b/>
          <w:sz w:val="28"/>
          <w:szCs w:val="28"/>
        </w:rPr>
        <w:t>4</w:t>
      </w:r>
      <w:r w:rsidR="00AF2AFB">
        <w:rPr>
          <w:b/>
          <w:sz w:val="28"/>
          <w:szCs w:val="28"/>
        </w:rPr>
        <w:t>1</w:t>
      </w:r>
      <w:r w:rsidRPr="00AF6489">
        <w:rPr>
          <w:b/>
          <w:sz w:val="28"/>
          <w:szCs w:val="28"/>
        </w:rPr>
        <w:t>-1</w:t>
      </w:r>
      <w:r w:rsidR="00AF2AFB">
        <w:rPr>
          <w:b/>
          <w:sz w:val="28"/>
          <w:szCs w:val="28"/>
        </w:rPr>
        <w:t>3</w:t>
      </w:r>
    </w:p>
    <w:p w:rsidR="00AE566F" w:rsidRPr="00A9640D" w:rsidRDefault="00AE566F" w:rsidP="003C6964">
      <w:pPr>
        <w:spacing w:before="240"/>
        <w:jc w:val="center"/>
        <w:rPr>
          <w:b/>
          <w:bCs/>
        </w:rPr>
      </w:pPr>
    </w:p>
    <w:p w:rsidR="00AE566F" w:rsidRPr="00A9640D" w:rsidRDefault="00AE566F" w:rsidP="003C6964">
      <w:pPr>
        <w:spacing w:before="240"/>
        <w:jc w:val="center"/>
        <w:rPr>
          <w:b/>
          <w:bCs/>
        </w:rPr>
      </w:pPr>
    </w:p>
    <w:p w:rsidR="00AE566F" w:rsidRPr="00A9640D" w:rsidRDefault="00AE566F" w:rsidP="003C6964">
      <w:pPr>
        <w:spacing w:before="240"/>
        <w:jc w:val="center"/>
        <w:rPr>
          <w:b/>
          <w:bCs/>
        </w:rPr>
      </w:pPr>
    </w:p>
    <w:p w:rsidR="00AE566F" w:rsidRPr="00A9640D" w:rsidRDefault="00AE566F" w:rsidP="003E5DC9">
      <w:pPr>
        <w:spacing w:before="240"/>
        <w:rPr>
          <w:b/>
          <w:bCs/>
        </w:rPr>
      </w:pPr>
    </w:p>
    <w:p w:rsidR="00AF2AFB" w:rsidRPr="00AF2AFB" w:rsidRDefault="00AF2AFB" w:rsidP="00AF2AFB">
      <w:pPr>
        <w:ind w:left="6096"/>
        <w:rPr>
          <w:sz w:val="28"/>
          <w:szCs w:val="28"/>
        </w:rPr>
      </w:pPr>
      <w:r w:rsidRPr="00AF2AFB">
        <w:rPr>
          <w:sz w:val="28"/>
          <w:szCs w:val="28"/>
        </w:rPr>
        <w:t xml:space="preserve">Обсуждена на заседании ПМК </w:t>
      </w:r>
    </w:p>
    <w:p w:rsidR="00AF2AFB" w:rsidRPr="00AF2AFB" w:rsidRDefault="00AF2AFB" w:rsidP="00AF2AFB">
      <w:pPr>
        <w:ind w:left="6096"/>
        <w:rPr>
          <w:sz w:val="28"/>
          <w:szCs w:val="28"/>
        </w:rPr>
      </w:pPr>
      <w:r w:rsidRPr="00AF2AFB">
        <w:rPr>
          <w:sz w:val="28"/>
          <w:szCs w:val="28"/>
        </w:rPr>
        <w:t xml:space="preserve">Протокол №   </w:t>
      </w:r>
    </w:p>
    <w:p w:rsidR="00AF2AFB" w:rsidRPr="00AF2AFB" w:rsidRDefault="00AF2AFB" w:rsidP="00AF2AFB">
      <w:pPr>
        <w:ind w:left="6096"/>
        <w:rPr>
          <w:sz w:val="28"/>
          <w:szCs w:val="28"/>
        </w:rPr>
      </w:pPr>
      <w:r w:rsidRPr="00AF2AFB">
        <w:rPr>
          <w:sz w:val="28"/>
          <w:szCs w:val="28"/>
        </w:rPr>
        <w:t>от "__" __________2013 года</w:t>
      </w:r>
    </w:p>
    <w:p w:rsidR="00AE566F" w:rsidRPr="00A9640D" w:rsidRDefault="00AE566F" w:rsidP="00AE566F">
      <w:pPr>
        <w:ind w:left="6096"/>
        <w:rPr>
          <w:sz w:val="28"/>
          <w:szCs w:val="28"/>
        </w:rPr>
      </w:pPr>
    </w:p>
    <w:p w:rsidR="00AE566F" w:rsidRDefault="00AE566F" w:rsidP="00AE566F">
      <w:pPr>
        <w:ind w:left="6096"/>
        <w:rPr>
          <w:sz w:val="28"/>
          <w:szCs w:val="28"/>
        </w:rPr>
      </w:pPr>
    </w:p>
    <w:p w:rsidR="00F32585" w:rsidRPr="00A9640D" w:rsidRDefault="00F32585" w:rsidP="00AE566F">
      <w:pPr>
        <w:ind w:left="6096"/>
        <w:rPr>
          <w:sz w:val="28"/>
          <w:szCs w:val="28"/>
        </w:rPr>
      </w:pPr>
    </w:p>
    <w:p w:rsidR="00AE566F" w:rsidRDefault="00AE566F" w:rsidP="00AE566F">
      <w:pPr>
        <w:jc w:val="center"/>
        <w:rPr>
          <w:sz w:val="28"/>
          <w:szCs w:val="28"/>
        </w:rPr>
      </w:pPr>
      <w:r w:rsidRPr="00980018">
        <w:rPr>
          <w:sz w:val="28"/>
          <w:szCs w:val="28"/>
        </w:rPr>
        <w:t>Санкт-Петербург</w:t>
      </w:r>
    </w:p>
    <w:p w:rsidR="00AE566F" w:rsidRDefault="00AE566F" w:rsidP="00AE566F">
      <w:pPr>
        <w:jc w:val="center"/>
        <w:rPr>
          <w:sz w:val="28"/>
          <w:szCs w:val="28"/>
        </w:rPr>
      </w:pPr>
      <w:r w:rsidRPr="00980018">
        <w:rPr>
          <w:sz w:val="28"/>
          <w:szCs w:val="28"/>
        </w:rPr>
        <w:t>201</w:t>
      </w:r>
      <w:r w:rsidR="00AF2AFB">
        <w:rPr>
          <w:sz w:val="28"/>
          <w:szCs w:val="28"/>
        </w:rPr>
        <w:t>3</w:t>
      </w:r>
    </w:p>
    <w:p w:rsidR="00AE566F" w:rsidRPr="00A9640D" w:rsidRDefault="00AE566F" w:rsidP="003C6964">
      <w:pPr>
        <w:spacing w:before="240"/>
        <w:jc w:val="center"/>
        <w:rPr>
          <w:b/>
          <w:bCs/>
        </w:rPr>
        <w:sectPr w:rsidR="00AE566F" w:rsidRPr="00A9640D" w:rsidSect="00AE566F">
          <w:headerReference w:type="first" r:id="rId7"/>
          <w:footerReference w:type="first" r:id="rId8"/>
          <w:pgSz w:w="11906" w:h="16838"/>
          <w:pgMar w:top="1134" w:right="707" w:bottom="1134" w:left="851" w:header="708" w:footer="708" w:gutter="0"/>
          <w:pgBorders w:display="firstPage"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titlePg/>
          <w:docGrid w:linePitch="360"/>
        </w:sectPr>
      </w:pPr>
    </w:p>
    <w:p w:rsidR="0077328F" w:rsidRPr="0077328F" w:rsidRDefault="0077328F" w:rsidP="0077328F">
      <w:pPr>
        <w:shd w:val="clear" w:color="auto" w:fill="FFFFFF"/>
        <w:ind w:left="514"/>
        <w:jc w:val="center"/>
        <w:rPr>
          <w:b/>
          <w:color w:val="000000"/>
          <w:sz w:val="28"/>
          <w:szCs w:val="28"/>
        </w:rPr>
      </w:pPr>
      <w:r w:rsidRPr="0077328F">
        <w:rPr>
          <w:b/>
          <w:color w:val="000000"/>
          <w:sz w:val="28"/>
          <w:szCs w:val="28"/>
        </w:rPr>
        <w:lastRenderedPageBreak/>
        <w:t>Общие методические указания по выполнению контрольной работы.</w:t>
      </w:r>
    </w:p>
    <w:p w:rsidR="0077328F" w:rsidRPr="0077328F" w:rsidRDefault="0077328F" w:rsidP="0077328F">
      <w:pPr>
        <w:shd w:val="clear" w:color="auto" w:fill="FFFFFF"/>
        <w:ind w:left="514"/>
        <w:jc w:val="center"/>
        <w:rPr>
          <w:b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ind w:left="10" w:right="2" w:firstLine="5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Контрольная работа </w:t>
      </w:r>
      <w:r w:rsidR="00AF2AFB">
        <w:rPr>
          <w:color w:val="000000"/>
          <w:sz w:val="28"/>
          <w:szCs w:val="28"/>
        </w:rPr>
        <w:t>по дисциплине «</w:t>
      </w:r>
      <w:r w:rsidR="00F32585">
        <w:rPr>
          <w:color w:val="000000"/>
          <w:sz w:val="28"/>
          <w:szCs w:val="28"/>
        </w:rPr>
        <w:t>Продовольственное обеспечение</w:t>
      </w:r>
      <w:r w:rsidR="00AF2AFB">
        <w:rPr>
          <w:color w:val="000000"/>
          <w:sz w:val="28"/>
          <w:szCs w:val="28"/>
        </w:rPr>
        <w:t>»</w:t>
      </w:r>
      <w:r w:rsidRPr="0077328F">
        <w:rPr>
          <w:color w:val="000000"/>
          <w:sz w:val="28"/>
          <w:szCs w:val="28"/>
        </w:rPr>
        <w:t xml:space="preserve"> выполняется в соответствии с типовой учебной программой и учебным планом.</w:t>
      </w:r>
    </w:p>
    <w:p w:rsidR="0077328F" w:rsidRPr="0077328F" w:rsidRDefault="0077328F" w:rsidP="0077328F">
      <w:pPr>
        <w:shd w:val="clear" w:color="auto" w:fill="FFFFFF"/>
        <w:ind w:left="10" w:right="2" w:firstLine="5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Контрольная работа представляет собой авторский труд, самостоятельное творчество слушателя, формирование его личной позиции к проблемам </w:t>
      </w:r>
      <w:r w:rsidR="00AF2AFB">
        <w:rPr>
          <w:color w:val="000000"/>
          <w:sz w:val="28"/>
          <w:szCs w:val="28"/>
        </w:rPr>
        <w:t>обеспечения горючим в МЧС России</w:t>
      </w:r>
      <w:r w:rsidRPr="0077328F">
        <w:rPr>
          <w:color w:val="000000"/>
          <w:sz w:val="28"/>
          <w:szCs w:val="28"/>
        </w:rPr>
        <w:t>.</w:t>
      </w:r>
    </w:p>
    <w:p w:rsidR="0077328F" w:rsidRPr="0077328F" w:rsidRDefault="0077328F" w:rsidP="0077328F">
      <w:pPr>
        <w:shd w:val="clear" w:color="auto" w:fill="FFFFFF"/>
        <w:ind w:left="10" w:right="2" w:firstLine="5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В контрольной работе слушатель должен показать умение логично, аргументировано, ясно, последовательно и кратко излагать свои мысли.</w:t>
      </w:r>
    </w:p>
    <w:p w:rsidR="0077328F" w:rsidRPr="0077328F" w:rsidRDefault="0077328F" w:rsidP="0077328F">
      <w:pPr>
        <w:shd w:val="clear" w:color="auto" w:fill="FFFFFF"/>
        <w:tabs>
          <w:tab w:val="left" w:pos="0"/>
        </w:tabs>
        <w:ind w:left="10" w:right="2" w:firstLine="5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Целью контрольной работы является систематизация, закрепление теоретических и практических знаний </w:t>
      </w:r>
      <w:r>
        <w:rPr>
          <w:color w:val="000000"/>
          <w:sz w:val="28"/>
          <w:szCs w:val="28"/>
        </w:rPr>
        <w:t xml:space="preserve">слушателя </w:t>
      </w:r>
      <w:r w:rsidRPr="0077328F">
        <w:rPr>
          <w:color w:val="000000"/>
          <w:sz w:val="28"/>
          <w:szCs w:val="28"/>
        </w:rPr>
        <w:t xml:space="preserve"> в области </w:t>
      </w:r>
      <w:r w:rsidR="006871FD">
        <w:rPr>
          <w:color w:val="000000"/>
          <w:sz w:val="28"/>
          <w:szCs w:val="28"/>
        </w:rPr>
        <w:t>обеспечения горючим</w:t>
      </w:r>
      <w:r w:rsidRPr="0077328F">
        <w:rPr>
          <w:color w:val="000000"/>
          <w:sz w:val="28"/>
          <w:szCs w:val="28"/>
        </w:rPr>
        <w:t xml:space="preserve">. </w:t>
      </w:r>
    </w:p>
    <w:p w:rsidR="0077328F" w:rsidRPr="0077328F" w:rsidRDefault="0077328F" w:rsidP="0077328F">
      <w:pPr>
        <w:shd w:val="clear" w:color="auto" w:fill="FFFFFF"/>
        <w:ind w:left="10" w:right="2" w:firstLine="5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Работа над избранной темой требует от слушателя знаний основ методологии исследования, творческого мышления и профессионализма.</w:t>
      </w:r>
    </w:p>
    <w:p w:rsidR="0077328F" w:rsidRPr="0077328F" w:rsidRDefault="0077328F" w:rsidP="0077328F">
      <w:pPr>
        <w:shd w:val="clear" w:color="auto" w:fill="FFFFFF"/>
        <w:ind w:left="10" w:right="2" w:firstLine="5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Написание контрольной работы включает в себя 5 взаимосвязанных этапов:</w:t>
      </w:r>
    </w:p>
    <w:p w:rsidR="0077328F" w:rsidRPr="0077328F" w:rsidRDefault="0077328F" w:rsidP="0077328F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418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Выбор темы;</w:t>
      </w:r>
    </w:p>
    <w:p w:rsidR="0077328F" w:rsidRPr="0077328F" w:rsidRDefault="0077328F" w:rsidP="0077328F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418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Разработка рабочего плана;</w:t>
      </w:r>
    </w:p>
    <w:p w:rsidR="0077328F" w:rsidRPr="0077328F" w:rsidRDefault="0077328F" w:rsidP="0077328F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418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Сбор, анализ и обобщение материалов исследования;</w:t>
      </w:r>
    </w:p>
    <w:p w:rsidR="0077328F" w:rsidRPr="0077328F" w:rsidRDefault="0077328F" w:rsidP="0077328F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418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Оформление контрольной работы;</w:t>
      </w:r>
    </w:p>
    <w:p w:rsidR="0077328F" w:rsidRPr="0077328F" w:rsidRDefault="0077328F" w:rsidP="0077328F">
      <w:pPr>
        <w:widowControl w:val="0"/>
        <w:numPr>
          <w:ilvl w:val="0"/>
          <w:numId w:val="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418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Защита контрольной работы.</w:t>
      </w:r>
    </w:p>
    <w:p w:rsidR="0077328F" w:rsidRPr="0077328F" w:rsidRDefault="0077328F" w:rsidP="0077328F">
      <w:pPr>
        <w:shd w:val="clear" w:color="auto" w:fill="FFFFFF"/>
        <w:tabs>
          <w:tab w:val="left" w:pos="9639"/>
        </w:tabs>
        <w:ind w:left="14" w:right="2" w:firstLine="526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Вариант темы контрольной работы выбирается согласно порядковому номеру слушателя в журнале из перечня тем, составленного кафедрой, содержащегося в настоящих методических рекомендациях.</w:t>
      </w:r>
    </w:p>
    <w:p w:rsidR="0077328F" w:rsidRPr="0077328F" w:rsidRDefault="0077328F" w:rsidP="0077328F">
      <w:pPr>
        <w:shd w:val="clear" w:color="auto" w:fill="FFFFFF"/>
        <w:ind w:left="14" w:right="2" w:firstLine="526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Следующим этапом подготовки к написанию контрольной работы является составление рабочего плана, позволяющего слушателю четко организовать свою работу. Предварительно должны быть продуманы цель работы, ее структура, методика исследования, направленная на раскрытие вопросов. Рабочий план составляется в произвольной форме.</w:t>
      </w:r>
    </w:p>
    <w:p w:rsidR="0077328F" w:rsidRPr="0077328F" w:rsidRDefault="0077328F" w:rsidP="0077328F">
      <w:pPr>
        <w:shd w:val="clear" w:color="auto" w:fill="FFFFFF"/>
        <w:ind w:left="14" w:right="2" w:firstLine="526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Сбор, анализ и обобщение материалов по теме - один из самых сложных и трудоемких этапов деятельности слушателя. Прежде всего, необходимо ознакомиться с нормативно-правовым материалом </w:t>
      </w:r>
      <w:r w:rsidR="006871FD">
        <w:rPr>
          <w:color w:val="000000"/>
          <w:sz w:val="28"/>
          <w:szCs w:val="28"/>
        </w:rPr>
        <w:t>обеспечения горючим</w:t>
      </w:r>
      <w:r w:rsidRPr="0077328F">
        <w:rPr>
          <w:color w:val="000000"/>
          <w:sz w:val="28"/>
          <w:szCs w:val="28"/>
        </w:rPr>
        <w:t xml:space="preserve"> в МЧС России, затем подобрать и внимательно изучить научную литературу, примерный перечень которой содержится в методических указаниях. Перечень рекомендованной литературы не является исчерпывающим. Необходимо проанализировать различные подходы и взгляды авторов на избранную тему, изучить практику </w:t>
      </w:r>
      <w:r w:rsidR="006871FD">
        <w:rPr>
          <w:color w:val="000000"/>
          <w:sz w:val="28"/>
          <w:szCs w:val="28"/>
        </w:rPr>
        <w:t>обеспечения горючим</w:t>
      </w:r>
      <w:r w:rsidRPr="0077328F">
        <w:rPr>
          <w:color w:val="000000"/>
          <w:sz w:val="28"/>
          <w:szCs w:val="28"/>
        </w:rPr>
        <w:t>.</w:t>
      </w:r>
    </w:p>
    <w:p w:rsidR="0077328F" w:rsidRPr="0077328F" w:rsidRDefault="0077328F" w:rsidP="0077328F">
      <w:pPr>
        <w:shd w:val="clear" w:color="auto" w:fill="FFFFFF"/>
        <w:ind w:left="14" w:right="2" w:firstLine="526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Приступая к написанию текста, слушатель должен иметь в виду, что содержание контрольной работы должно отвечать следующим требованиям:</w:t>
      </w:r>
    </w:p>
    <w:p w:rsidR="0077328F" w:rsidRPr="0077328F" w:rsidRDefault="0077328F" w:rsidP="007732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30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lastRenderedPageBreak/>
        <w:t>высокий теоретический уровень. Для этого слушателю необходимо всесторонне изучить выбранную тему путем исследования различных подходов к ее раскрытию. В тексте работы следует ссылаться на мнения специалистов по исследуемой проблематике, каждый раз сопровождая и оформляя их сносками;</w:t>
      </w:r>
    </w:p>
    <w:p w:rsidR="0077328F" w:rsidRPr="0077328F" w:rsidRDefault="0077328F" w:rsidP="007732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30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использование практического опыта подтверждающего теоретические выводы;</w:t>
      </w:r>
    </w:p>
    <w:p w:rsidR="0077328F" w:rsidRPr="0077328F" w:rsidRDefault="0077328F" w:rsidP="007732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30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соответствие новейшему (современному) законодательству;</w:t>
      </w:r>
    </w:p>
    <w:p w:rsidR="0077328F" w:rsidRPr="0077328F" w:rsidRDefault="0077328F" w:rsidP="007732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38" w:firstLine="7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правильной структуре: наличие титульного листа, плана, введения, основного текста, заключения, списка использованной литературы, приложений.</w:t>
      </w:r>
    </w:p>
    <w:p w:rsidR="0077328F" w:rsidRPr="0077328F" w:rsidRDefault="0077328F" w:rsidP="0077328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38" w:firstLine="73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объем  ориентировочно должен  соответствовать 15-20 страницам формата А4, выполненным с применением электронно-вычислительной техники, страницы должны иметь поля 2см со всех сторон, выполнены шрифтом 14, стилем </w:t>
      </w:r>
      <w:r w:rsidRPr="0077328F">
        <w:rPr>
          <w:color w:val="000000"/>
          <w:sz w:val="28"/>
          <w:szCs w:val="28"/>
          <w:lang w:val="en-US"/>
        </w:rPr>
        <w:t>Times</w:t>
      </w:r>
      <w:r w:rsidRPr="0077328F">
        <w:rPr>
          <w:color w:val="000000"/>
          <w:sz w:val="28"/>
          <w:szCs w:val="28"/>
        </w:rPr>
        <w:t xml:space="preserve"> </w:t>
      </w:r>
      <w:r w:rsidRPr="0077328F">
        <w:rPr>
          <w:color w:val="000000"/>
          <w:sz w:val="28"/>
          <w:szCs w:val="28"/>
          <w:lang w:val="en-US"/>
        </w:rPr>
        <w:t>New</w:t>
      </w:r>
      <w:r w:rsidRPr="0077328F">
        <w:rPr>
          <w:color w:val="000000"/>
          <w:sz w:val="28"/>
          <w:szCs w:val="28"/>
        </w:rPr>
        <w:t xml:space="preserve"> </w:t>
      </w:r>
      <w:r w:rsidRPr="0077328F">
        <w:rPr>
          <w:color w:val="000000"/>
          <w:sz w:val="28"/>
          <w:szCs w:val="28"/>
          <w:lang w:val="en-US"/>
        </w:rPr>
        <w:t>Roman</w:t>
      </w:r>
      <w:r w:rsidRPr="0077328F">
        <w:rPr>
          <w:color w:val="000000"/>
          <w:sz w:val="28"/>
          <w:szCs w:val="28"/>
        </w:rPr>
        <w:t xml:space="preserve">, интервал между строк 1,5. 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ab/>
        <w:t xml:space="preserve">Контрольная работа должна иметь титульный лист (см. </w:t>
      </w:r>
      <w:r w:rsidRPr="0077328F">
        <w:rPr>
          <w:i/>
          <w:iCs/>
          <w:color w:val="000000"/>
          <w:sz w:val="28"/>
          <w:szCs w:val="28"/>
        </w:rPr>
        <w:t>приложение 1).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После титульного листа следует «План», где приводятся наименования параграфов контрольной работы с указанием их страниц. Номер страницы на листе с планом не ставится.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Во «Введении» обосновывается актуальность избранной темы, цель исследования, ее теоретическое и практическое значение. Объем введения вместе с заключением не должен превышать 3 страниц. На странице с «Введением» ставится номер 3.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Основной текст контрольной работы разбивается на параграфы. Содержание контрольной работы должно соответствовать ее теме и плану.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В «Заключении» подводятся итоги проведенного исследования, обобщаются основные положения, делаются выводы, указывается степень достижения поставленных перед работой целей.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В конце работы приводится список литературы, использованной при написании работы.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При написании контрольной работы должны использоваться приказы МЧС РФ в соответствии с тематикой.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Ссылки и оформление в списке литературы использованных приказов и литературы указываются в определен</w:t>
      </w:r>
      <w:r w:rsidRPr="0077328F">
        <w:rPr>
          <w:color w:val="000000"/>
          <w:sz w:val="28"/>
          <w:szCs w:val="28"/>
        </w:rPr>
        <w:softHyphen/>
        <w:t xml:space="preserve">ной последовательности (см. </w:t>
      </w:r>
      <w:r w:rsidRPr="0077328F">
        <w:rPr>
          <w:i/>
          <w:iCs/>
          <w:color w:val="000000"/>
          <w:sz w:val="28"/>
          <w:szCs w:val="28"/>
        </w:rPr>
        <w:t>приложения 2—6).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В контрольной работе должна использоваться сплошная нумерация страниц. Первой страницей является титульный лист, второй — план работы. Введение, заключение, первый параграф а также список использованной литера</w:t>
      </w:r>
      <w:r w:rsidRPr="0077328F">
        <w:rPr>
          <w:color w:val="000000"/>
          <w:sz w:val="28"/>
          <w:szCs w:val="28"/>
        </w:rPr>
        <w:softHyphen/>
        <w:t>туры, нормативных актов и материалов практики начинаются с от</w:t>
      </w:r>
      <w:r w:rsidRPr="0077328F">
        <w:rPr>
          <w:color w:val="000000"/>
          <w:sz w:val="28"/>
          <w:szCs w:val="28"/>
        </w:rPr>
        <w:softHyphen/>
        <w:t xml:space="preserve">дельной страницы и снабжаются соответствующими </w:t>
      </w:r>
      <w:r w:rsidRPr="0077328F">
        <w:rPr>
          <w:color w:val="000000"/>
          <w:sz w:val="28"/>
          <w:szCs w:val="28"/>
        </w:rPr>
        <w:lastRenderedPageBreak/>
        <w:t>заголовками или подзаголовками. Параграфы допускаются сплошным текстом.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При использовании нормативных или литературных материалов ссылки на источники обязательны (см. </w:t>
      </w:r>
      <w:r w:rsidRPr="0077328F">
        <w:rPr>
          <w:i/>
          <w:iCs/>
          <w:color w:val="000000"/>
          <w:sz w:val="28"/>
          <w:szCs w:val="28"/>
        </w:rPr>
        <w:t xml:space="preserve">приложения 2 и 3). </w:t>
      </w:r>
      <w:r w:rsidRPr="0077328F">
        <w:rPr>
          <w:color w:val="000000"/>
          <w:sz w:val="28"/>
          <w:szCs w:val="28"/>
        </w:rPr>
        <w:t>Заимствова</w:t>
      </w:r>
      <w:r w:rsidRPr="0077328F">
        <w:rPr>
          <w:color w:val="000000"/>
          <w:sz w:val="28"/>
          <w:szCs w:val="28"/>
        </w:rPr>
        <w:softHyphen/>
        <w:t>ние чужого текста без ссылок расценивается как недобросовестность слушателя.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При несоблюдении слушателем требований к научному уровню, содержанию и оформлению контрольной работы научный руководитель возвращает ему контрольную работу для доработки и устранения недостат</w:t>
      </w:r>
      <w:r w:rsidRPr="0077328F">
        <w:rPr>
          <w:color w:val="000000"/>
          <w:sz w:val="28"/>
          <w:szCs w:val="28"/>
        </w:rPr>
        <w:softHyphen/>
        <w:t>ков.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Критериями оценки контрольной работы являются: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а)</w:t>
      </w:r>
      <w:r w:rsidRPr="0077328F">
        <w:rPr>
          <w:color w:val="000000"/>
          <w:sz w:val="28"/>
          <w:szCs w:val="28"/>
        </w:rPr>
        <w:tab/>
        <w:t>степень разработки темы;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б)</w:t>
      </w:r>
      <w:r w:rsidRPr="0077328F">
        <w:rPr>
          <w:color w:val="000000"/>
          <w:sz w:val="28"/>
          <w:szCs w:val="28"/>
        </w:rPr>
        <w:tab/>
        <w:t>полнота охвата научной литературы;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в)</w:t>
      </w:r>
      <w:r w:rsidRPr="0077328F">
        <w:rPr>
          <w:color w:val="000000"/>
          <w:sz w:val="28"/>
          <w:szCs w:val="28"/>
        </w:rPr>
        <w:tab/>
        <w:t>использование практического опыта;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г)</w:t>
      </w:r>
      <w:r w:rsidRPr="0077328F">
        <w:rPr>
          <w:color w:val="000000"/>
          <w:sz w:val="28"/>
          <w:szCs w:val="28"/>
        </w:rPr>
        <w:tab/>
        <w:t>творческий подход к написанию контрольной работы;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д)</w:t>
      </w:r>
      <w:r w:rsidRPr="0077328F">
        <w:rPr>
          <w:color w:val="000000"/>
          <w:sz w:val="28"/>
          <w:szCs w:val="28"/>
        </w:rPr>
        <w:tab/>
        <w:t>правильность и научная обоснованность выводов;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е)</w:t>
      </w:r>
      <w:r w:rsidRPr="0077328F">
        <w:rPr>
          <w:color w:val="000000"/>
          <w:sz w:val="28"/>
          <w:szCs w:val="28"/>
        </w:rPr>
        <w:tab/>
        <w:t>стиль изложения;</w:t>
      </w:r>
    </w:p>
    <w:p w:rsidR="0077328F" w:rsidRPr="0077328F" w:rsidRDefault="0077328F" w:rsidP="0077328F">
      <w:pPr>
        <w:shd w:val="clear" w:color="auto" w:fill="FFFFFF"/>
        <w:tabs>
          <w:tab w:val="left" w:pos="648"/>
        </w:tabs>
        <w:ind w:left="360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ж)</w:t>
      </w:r>
      <w:r w:rsidRPr="0077328F">
        <w:rPr>
          <w:color w:val="000000"/>
          <w:sz w:val="28"/>
          <w:szCs w:val="28"/>
        </w:rPr>
        <w:tab/>
        <w:t xml:space="preserve"> аккуратность оформления контрольной работы.</w:t>
      </w:r>
    </w:p>
    <w:p w:rsidR="0077328F" w:rsidRPr="0077328F" w:rsidRDefault="0077328F" w:rsidP="0077328F">
      <w:pPr>
        <w:shd w:val="clear" w:color="auto" w:fill="FFFFFF"/>
        <w:ind w:firstLine="54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Контрольная работа оценивается:</w:t>
      </w:r>
    </w:p>
    <w:p w:rsidR="0077328F" w:rsidRPr="0077328F" w:rsidRDefault="0077328F" w:rsidP="0077328F">
      <w:pPr>
        <w:widowControl w:val="0"/>
        <w:numPr>
          <w:ilvl w:val="0"/>
          <w:numId w:val="10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В случае положительной оценки - «зачтено».</w:t>
      </w:r>
    </w:p>
    <w:p w:rsidR="0077328F" w:rsidRPr="0077328F" w:rsidRDefault="0077328F" w:rsidP="0077328F">
      <w:pPr>
        <w:widowControl w:val="0"/>
        <w:numPr>
          <w:ilvl w:val="0"/>
          <w:numId w:val="10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В случае отрицательной оценки - «не зачтено».</w:t>
      </w:r>
    </w:p>
    <w:p w:rsidR="0077328F" w:rsidRPr="0077328F" w:rsidRDefault="0077328F" w:rsidP="0077328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В случае отрицательной оценки слушатель обязан переработать контрольную  работу. Самостоятельная смена темы контрольной работы не допускается.</w:t>
      </w:r>
    </w:p>
    <w:p w:rsidR="0077328F" w:rsidRPr="0077328F" w:rsidRDefault="0077328F" w:rsidP="0077328F">
      <w:pPr>
        <w:shd w:val="clear" w:color="auto" w:fill="FFFFFF"/>
        <w:spacing w:before="264"/>
        <w:jc w:val="right"/>
        <w:rPr>
          <w:i/>
          <w:iCs/>
          <w:color w:val="000000"/>
          <w:sz w:val="24"/>
          <w:szCs w:val="24"/>
        </w:rPr>
      </w:pPr>
    </w:p>
    <w:p w:rsidR="0077328F" w:rsidRPr="0077328F" w:rsidRDefault="0077328F" w:rsidP="0077328F">
      <w:pPr>
        <w:shd w:val="clear" w:color="auto" w:fill="FFFFFF"/>
        <w:spacing w:before="264"/>
        <w:jc w:val="right"/>
        <w:rPr>
          <w:i/>
          <w:iCs/>
          <w:color w:val="000000"/>
          <w:sz w:val="24"/>
          <w:szCs w:val="24"/>
        </w:rPr>
      </w:pPr>
      <w:r w:rsidRPr="0077328F">
        <w:rPr>
          <w:i/>
          <w:iCs/>
          <w:color w:val="000000"/>
          <w:sz w:val="24"/>
          <w:szCs w:val="24"/>
        </w:rPr>
        <w:br w:type="page"/>
      </w:r>
    </w:p>
    <w:p w:rsidR="0077328F" w:rsidRPr="0077328F" w:rsidRDefault="0077328F" w:rsidP="0077328F">
      <w:pPr>
        <w:shd w:val="clear" w:color="auto" w:fill="FFFFFF"/>
        <w:spacing w:before="163"/>
        <w:ind w:right="23"/>
        <w:jc w:val="center"/>
        <w:rPr>
          <w:i/>
          <w:iCs/>
          <w:color w:val="000000"/>
          <w:sz w:val="28"/>
          <w:szCs w:val="28"/>
        </w:rPr>
      </w:pPr>
      <w:r w:rsidRPr="0077328F">
        <w:rPr>
          <w:i/>
          <w:iCs/>
          <w:color w:val="000000"/>
          <w:sz w:val="28"/>
          <w:szCs w:val="28"/>
        </w:rPr>
        <w:lastRenderedPageBreak/>
        <w:t>Образец титульного листа контрольной работы</w:t>
      </w:r>
    </w:p>
    <w:p w:rsidR="0077328F" w:rsidRPr="0077328F" w:rsidRDefault="0077328F" w:rsidP="0077328F">
      <w:pPr>
        <w:shd w:val="clear" w:color="auto" w:fill="FFFFFF"/>
        <w:spacing w:before="163"/>
        <w:ind w:right="23"/>
        <w:jc w:val="right"/>
        <w:rPr>
          <w:sz w:val="28"/>
          <w:szCs w:val="28"/>
        </w:rPr>
      </w:pPr>
      <w:r w:rsidRPr="0077328F">
        <w:rPr>
          <w:i/>
          <w:iCs/>
          <w:color w:val="000000"/>
          <w:sz w:val="28"/>
          <w:szCs w:val="28"/>
        </w:rPr>
        <w:t xml:space="preserve">                   Приложение 1</w:t>
      </w:r>
    </w:p>
    <w:p w:rsidR="0077328F" w:rsidRPr="0077328F" w:rsidRDefault="0077328F" w:rsidP="0077328F">
      <w:pPr>
        <w:spacing w:line="360" w:lineRule="auto"/>
        <w:jc w:val="center"/>
        <w:rPr>
          <w:sz w:val="28"/>
          <w:szCs w:val="28"/>
        </w:rPr>
      </w:pPr>
    </w:p>
    <w:p w:rsidR="0077328F" w:rsidRPr="0077328F" w:rsidRDefault="0077328F" w:rsidP="0077328F">
      <w:pPr>
        <w:spacing w:line="360" w:lineRule="auto"/>
        <w:jc w:val="center"/>
        <w:rPr>
          <w:sz w:val="28"/>
          <w:szCs w:val="28"/>
        </w:rPr>
      </w:pPr>
      <w:r w:rsidRPr="0077328F">
        <w:rPr>
          <w:sz w:val="28"/>
          <w:szCs w:val="28"/>
        </w:rPr>
        <w:t>МЧС РОССИИ</w:t>
      </w:r>
    </w:p>
    <w:p w:rsidR="0077328F" w:rsidRPr="0077328F" w:rsidRDefault="0077328F" w:rsidP="0077328F">
      <w:pPr>
        <w:spacing w:line="360" w:lineRule="auto"/>
        <w:jc w:val="center"/>
        <w:rPr>
          <w:sz w:val="28"/>
          <w:szCs w:val="28"/>
        </w:rPr>
      </w:pPr>
      <w:r w:rsidRPr="0077328F">
        <w:rPr>
          <w:sz w:val="28"/>
          <w:szCs w:val="28"/>
        </w:rPr>
        <w:t>САНКТ–ПЕТЕРБУРГСКИЙ УНИВЕРСИТЕТ</w:t>
      </w:r>
    </w:p>
    <w:p w:rsidR="0077328F" w:rsidRPr="0077328F" w:rsidRDefault="0077328F" w:rsidP="0077328F">
      <w:pPr>
        <w:spacing w:line="360" w:lineRule="auto"/>
        <w:jc w:val="center"/>
        <w:rPr>
          <w:sz w:val="28"/>
          <w:szCs w:val="28"/>
        </w:rPr>
      </w:pPr>
      <w:r w:rsidRPr="0077328F">
        <w:rPr>
          <w:sz w:val="28"/>
          <w:szCs w:val="28"/>
        </w:rPr>
        <w:t>ГОСУДАРСТВЕННОЙ ПРОТИВОПОЖАРНОЙ СЛУЖБЫ</w:t>
      </w:r>
    </w:p>
    <w:p w:rsidR="0077328F" w:rsidRPr="0077328F" w:rsidRDefault="0077328F" w:rsidP="0077328F">
      <w:pPr>
        <w:shd w:val="clear" w:color="auto" w:fill="FFFFFF"/>
        <w:spacing w:before="91"/>
        <w:ind w:left="1550" w:right="1152" w:firstLine="317"/>
        <w:jc w:val="center"/>
        <w:rPr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spacing w:before="91"/>
        <w:ind w:left="1550" w:right="1152" w:firstLine="317"/>
        <w:jc w:val="center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Институт______________________________ </w:t>
      </w:r>
    </w:p>
    <w:p w:rsidR="0077328F" w:rsidRPr="0077328F" w:rsidRDefault="0077328F" w:rsidP="0077328F">
      <w:pPr>
        <w:shd w:val="clear" w:color="auto" w:fill="FFFFFF"/>
        <w:spacing w:before="91"/>
        <w:ind w:right="-367" w:firstLine="317"/>
        <w:jc w:val="right"/>
        <w:rPr>
          <w:color w:val="000000"/>
        </w:rPr>
      </w:pPr>
      <w:r w:rsidRPr="0077328F">
        <w:rPr>
          <w:color w:val="000000"/>
        </w:rPr>
        <w:t xml:space="preserve">              (безопасности жизнедеятельности; заочного и дистанционного обучения)</w:t>
      </w:r>
    </w:p>
    <w:p w:rsidR="0077328F" w:rsidRPr="0077328F" w:rsidRDefault="0077328F" w:rsidP="0077328F">
      <w:pPr>
        <w:shd w:val="clear" w:color="auto" w:fill="FFFFFF"/>
        <w:spacing w:before="91"/>
        <w:ind w:left="1550" w:right="1152" w:firstLine="317"/>
        <w:jc w:val="center"/>
        <w:rPr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spacing w:before="91"/>
        <w:ind w:right="23" w:firstLine="317"/>
        <w:jc w:val="center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КАФЕДРА </w:t>
      </w:r>
      <w:r w:rsidR="006871FD">
        <w:rPr>
          <w:color w:val="000000"/>
          <w:sz w:val="28"/>
          <w:szCs w:val="28"/>
        </w:rPr>
        <w:t>Управление и интегрированные маркетинговые коммуникации</w:t>
      </w:r>
    </w:p>
    <w:p w:rsidR="0077328F" w:rsidRPr="0077328F" w:rsidRDefault="0077328F" w:rsidP="0077328F">
      <w:pPr>
        <w:shd w:val="clear" w:color="auto" w:fill="FFFFFF"/>
        <w:spacing w:before="91"/>
        <w:ind w:left="1550" w:right="1152" w:firstLine="317"/>
        <w:jc w:val="center"/>
        <w:rPr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spacing w:before="91"/>
        <w:ind w:left="1550" w:right="1152" w:firstLine="317"/>
        <w:jc w:val="center"/>
        <w:rPr>
          <w:color w:val="000000"/>
          <w:sz w:val="28"/>
          <w:szCs w:val="28"/>
        </w:rPr>
      </w:pPr>
    </w:p>
    <w:p w:rsidR="0077328F" w:rsidRPr="0077328F" w:rsidRDefault="0077328F" w:rsidP="0077328F">
      <w:pPr>
        <w:jc w:val="center"/>
        <w:rPr>
          <w:b/>
          <w:bCs/>
          <w:color w:val="000000"/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>КОНТРОЛЬНАЯ РАБОТА</w:t>
      </w:r>
    </w:p>
    <w:p w:rsidR="0077328F" w:rsidRPr="0077328F" w:rsidRDefault="0077328F" w:rsidP="0077328F">
      <w:pPr>
        <w:jc w:val="center"/>
        <w:rPr>
          <w:b/>
          <w:bCs/>
          <w:color w:val="000000"/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 xml:space="preserve">по </w:t>
      </w:r>
      <w:r w:rsidR="006871FD">
        <w:rPr>
          <w:b/>
          <w:bCs/>
          <w:color w:val="000000"/>
          <w:sz w:val="28"/>
          <w:szCs w:val="28"/>
        </w:rPr>
        <w:t>дисциплине «</w:t>
      </w:r>
      <w:r w:rsidR="00F32585">
        <w:rPr>
          <w:b/>
          <w:bCs/>
          <w:color w:val="000000"/>
          <w:sz w:val="28"/>
          <w:szCs w:val="28"/>
        </w:rPr>
        <w:t>Продовольственное обеспечение</w:t>
      </w:r>
      <w:r w:rsidR="006871FD">
        <w:rPr>
          <w:b/>
          <w:bCs/>
          <w:color w:val="000000"/>
          <w:sz w:val="28"/>
          <w:szCs w:val="28"/>
        </w:rPr>
        <w:t>»</w:t>
      </w:r>
    </w:p>
    <w:p w:rsidR="0077328F" w:rsidRPr="0077328F" w:rsidRDefault="0077328F" w:rsidP="0077328F">
      <w:pPr>
        <w:jc w:val="center"/>
        <w:rPr>
          <w:b/>
          <w:bCs/>
          <w:color w:val="000000"/>
          <w:sz w:val="28"/>
          <w:szCs w:val="28"/>
        </w:rPr>
      </w:pPr>
    </w:p>
    <w:p w:rsidR="0077328F" w:rsidRPr="0077328F" w:rsidRDefault="006871FD" w:rsidP="0077328F">
      <w:pPr>
        <w:shd w:val="clear" w:color="auto" w:fill="FFFFFF"/>
        <w:spacing w:before="245"/>
        <w:ind w:right="3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«»</w:t>
      </w:r>
    </w:p>
    <w:p w:rsidR="0077328F" w:rsidRDefault="0077328F" w:rsidP="0077328F">
      <w:pPr>
        <w:shd w:val="clear" w:color="auto" w:fill="FFFFFF"/>
        <w:spacing w:before="245"/>
        <w:ind w:right="322"/>
        <w:jc w:val="right"/>
        <w:rPr>
          <w:color w:val="000000"/>
          <w:sz w:val="24"/>
          <w:szCs w:val="24"/>
        </w:rPr>
      </w:pPr>
    </w:p>
    <w:p w:rsidR="006871FD" w:rsidRDefault="006871FD" w:rsidP="0077328F">
      <w:pPr>
        <w:shd w:val="clear" w:color="auto" w:fill="FFFFFF"/>
        <w:spacing w:before="245"/>
        <w:ind w:right="322"/>
        <w:jc w:val="right"/>
        <w:rPr>
          <w:color w:val="000000"/>
          <w:sz w:val="24"/>
          <w:szCs w:val="24"/>
        </w:rPr>
      </w:pPr>
    </w:p>
    <w:p w:rsidR="006871FD" w:rsidRDefault="006871FD" w:rsidP="0077328F">
      <w:pPr>
        <w:shd w:val="clear" w:color="auto" w:fill="FFFFFF"/>
        <w:spacing w:before="245"/>
        <w:ind w:right="322"/>
        <w:jc w:val="right"/>
        <w:rPr>
          <w:color w:val="000000"/>
          <w:sz w:val="24"/>
          <w:szCs w:val="24"/>
        </w:rPr>
      </w:pPr>
    </w:p>
    <w:p w:rsidR="006871FD" w:rsidRPr="0077328F" w:rsidRDefault="006871FD" w:rsidP="0077328F">
      <w:pPr>
        <w:shd w:val="clear" w:color="auto" w:fill="FFFFFF"/>
        <w:spacing w:before="245"/>
        <w:ind w:right="322"/>
        <w:jc w:val="right"/>
        <w:rPr>
          <w:color w:val="000000"/>
          <w:sz w:val="24"/>
          <w:szCs w:val="24"/>
        </w:rPr>
      </w:pPr>
    </w:p>
    <w:p w:rsidR="0077328F" w:rsidRPr="0077328F" w:rsidRDefault="0077328F" w:rsidP="0077328F">
      <w:pPr>
        <w:jc w:val="right"/>
        <w:rPr>
          <w:color w:val="000000"/>
          <w:sz w:val="24"/>
          <w:szCs w:val="24"/>
        </w:rPr>
      </w:pPr>
      <w:r w:rsidRPr="0077328F">
        <w:rPr>
          <w:color w:val="000000"/>
          <w:sz w:val="28"/>
          <w:szCs w:val="28"/>
        </w:rPr>
        <w:t xml:space="preserve">                                                           </w:t>
      </w:r>
      <w:r w:rsidRPr="0077328F">
        <w:rPr>
          <w:color w:val="000000"/>
          <w:sz w:val="24"/>
          <w:szCs w:val="24"/>
        </w:rPr>
        <w:t>слушатель___ курса ___ группы</w:t>
      </w:r>
    </w:p>
    <w:p w:rsidR="0077328F" w:rsidRPr="0077328F" w:rsidRDefault="0077328F" w:rsidP="0077328F">
      <w:pPr>
        <w:jc w:val="right"/>
        <w:rPr>
          <w:color w:val="000000"/>
          <w:sz w:val="24"/>
          <w:szCs w:val="24"/>
        </w:rPr>
      </w:pPr>
      <w:r w:rsidRPr="0077328F">
        <w:rPr>
          <w:color w:val="000000"/>
          <w:sz w:val="24"/>
          <w:szCs w:val="24"/>
        </w:rPr>
        <w:t xml:space="preserve">                                                                            _____________________ факультета</w:t>
      </w:r>
    </w:p>
    <w:p w:rsidR="0077328F" w:rsidRPr="0077328F" w:rsidRDefault="0077328F" w:rsidP="0077328F">
      <w:pPr>
        <w:jc w:val="right"/>
        <w:rPr>
          <w:color w:val="000000"/>
          <w:sz w:val="24"/>
          <w:szCs w:val="24"/>
        </w:rPr>
      </w:pPr>
      <w:r w:rsidRPr="0077328F">
        <w:rPr>
          <w:color w:val="000000"/>
          <w:sz w:val="24"/>
          <w:szCs w:val="24"/>
        </w:rPr>
        <w:t xml:space="preserve">                                                                       ______________________ отделения</w:t>
      </w:r>
    </w:p>
    <w:p w:rsidR="0077328F" w:rsidRPr="0077328F" w:rsidRDefault="0077328F" w:rsidP="0077328F">
      <w:pPr>
        <w:jc w:val="right"/>
        <w:rPr>
          <w:color w:val="000000"/>
          <w:sz w:val="24"/>
          <w:szCs w:val="24"/>
        </w:rPr>
      </w:pPr>
      <w:r w:rsidRPr="0077328F">
        <w:rPr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Pr="0077328F">
        <w:rPr>
          <w:b/>
          <w:bCs/>
          <w:color w:val="000000"/>
          <w:sz w:val="24"/>
          <w:szCs w:val="24"/>
        </w:rPr>
        <w:softHyphen/>
        <w:t>_______________________________</w:t>
      </w:r>
    </w:p>
    <w:p w:rsidR="0077328F" w:rsidRPr="0077328F" w:rsidRDefault="0077328F" w:rsidP="0077328F">
      <w:pPr>
        <w:jc w:val="center"/>
        <w:rPr>
          <w:color w:val="000000"/>
          <w:sz w:val="24"/>
          <w:szCs w:val="24"/>
          <w:vertAlign w:val="subscript"/>
        </w:rPr>
      </w:pPr>
      <w:r w:rsidRPr="0077328F">
        <w:rPr>
          <w:color w:val="000000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(фамилия    имя    отчество)</w:t>
      </w:r>
    </w:p>
    <w:p w:rsidR="0077328F" w:rsidRDefault="006871FD" w:rsidP="006871FD">
      <w:pPr>
        <w:shd w:val="clear" w:color="auto" w:fill="FFFFFF"/>
        <w:spacing w:before="499"/>
        <w:ind w:left="51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Научный руководитель:</w:t>
      </w:r>
    </w:p>
    <w:p w:rsidR="006871FD" w:rsidRPr="006871FD" w:rsidRDefault="006871FD" w:rsidP="006871FD">
      <w:pPr>
        <w:shd w:val="clear" w:color="auto" w:fill="FFFFFF"/>
        <w:ind w:left="5103"/>
        <w:rPr>
          <w:sz w:val="24"/>
          <w:szCs w:val="24"/>
        </w:rPr>
      </w:pPr>
    </w:p>
    <w:p w:rsidR="006871FD" w:rsidRPr="006871FD" w:rsidRDefault="006871FD" w:rsidP="006871FD">
      <w:pPr>
        <w:pBdr>
          <w:top w:val="single" w:sz="12" w:space="1" w:color="auto"/>
          <w:bottom w:val="single" w:sz="12" w:space="1" w:color="auto"/>
        </w:pBdr>
        <w:shd w:val="clear" w:color="auto" w:fill="FFFFFF"/>
        <w:ind w:left="5103"/>
        <w:rPr>
          <w:sz w:val="24"/>
          <w:szCs w:val="24"/>
          <w:u w:val="single"/>
        </w:rPr>
      </w:pPr>
    </w:p>
    <w:p w:rsidR="0077328F" w:rsidRDefault="0077328F" w:rsidP="0077328F">
      <w:pPr>
        <w:spacing w:before="461"/>
        <w:ind w:right="5520"/>
        <w:rPr>
          <w:sz w:val="24"/>
          <w:szCs w:val="24"/>
        </w:rPr>
      </w:pPr>
    </w:p>
    <w:p w:rsidR="0077328F" w:rsidRPr="0077328F" w:rsidRDefault="0077328F" w:rsidP="0077328F">
      <w:pPr>
        <w:jc w:val="center"/>
        <w:rPr>
          <w:sz w:val="24"/>
          <w:szCs w:val="24"/>
        </w:rPr>
      </w:pPr>
      <w:r w:rsidRPr="0077328F">
        <w:rPr>
          <w:sz w:val="24"/>
          <w:szCs w:val="24"/>
        </w:rPr>
        <w:t xml:space="preserve">Санкт-Петербург </w:t>
      </w:r>
    </w:p>
    <w:p w:rsidR="0077328F" w:rsidRPr="0077328F" w:rsidRDefault="0077328F" w:rsidP="0077328F">
      <w:pPr>
        <w:jc w:val="center"/>
        <w:rPr>
          <w:sz w:val="24"/>
          <w:szCs w:val="24"/>
        </w:rPr>
        <w:sectPr w:rsidR="0077328F" w:rsidRPr="0077328F" w:rsidSect="00F823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304" w:right="1531" w:bottom="1304" w:left="1531" w:header="720" w:footer="720" w:gutter="0"/>
          <w:cols w:space="60"/>
          <w:noEndnote/>
          <w:titlePg/>
        </w:sectPr>
      </w:pPr>
      <w:r w:rsidRPr="0077328F">
        <w:rPr>
          <w:sz w:val="24"/>
          <w:szCs w:val="24"/>
        </w:rPr>
        <w:t>20</w:t>
      </w:r>
      <w:r>
        <w:rPr>
          <w:sz w:val="24"/>
          <w:szCs w:val="24"/>
        </w:rPr>
        <w:t>__</w:t>
      </w:r>
    </w:p>
    <w:p w:rsidR="0077328F" w:rsidRPr="0077328F" w:rsidRDefault="0077328F" w:rsidP="0077328F">
      <w:pPr>
        <w:shd w:val="clear" w:color="auto" w:fill="FFFFFF"/>
        <w:spacing w:before="158"/>
        <w:rPr>
          <w:i/>
          <w:iCs/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spacing w:before="158"/>
        <w:jc w:val="right"/>
        <w:rPr>
          <w:sz w:val="28"/>
          <w:szCs w:val="28"/>
        </w:rPr>
      </w:pPr>
      <w:r w:rsidRPr="0077328F">
        <w:rPr>
          <w:i/>
          <w:iCs/>
          <w:color w:val="000000"/>
          <w:sz w:val="28"/>
          <w:szCs w:val="28"/>
        </w:rPr>
        <w:t>Приложение 2</w:t>
      </w:r>
    </w:p>
    <w:p w:rsidR="0077328F" w:rsidRPr="0077328F" w:rsidRDefault="0077328F" w:rsidP="0077328F">
      <w:pPr>
        <w:shd w:val="clear" w:color="auto" w:fill="FFFFFF"/>
        <w:spacing w:before="240"/>
        <w:ind w:left="970"/>
        <w:jc w:val="center"/>
        <w:rPr>
          <w:b/>
          <w:sz w:val="28"/>
          <w:szCs w:val="28"/>
        </w:rPr>
      </w:pPr>
      <w:r w:rsidRPr="0077328F">
        <w:rPr>
          <w:b/>
          <w:i/>
          <w:iCs/>
          <w:color w:val="000000"/>
          <w:sz w:val="28"/>
          <w:szCs w:val="28"/>
        </w:rPr>
        <w:t>Оформление ссылок на литературные источники</w:t>
      </w:r>
    </w:p>
    <w:p w:rsidR="0077328F" w:rsidRPr="0077328F" w:rsidRDefault="0077328F" w:rsidP="0077328F">
      <w:pPr>
        <w:shd w:val="clear" w:color="auto" w:fill="FFFFFF"/>
        <w:tabs>
          <w:tab w:val="left" w:pos="494"/>
        </w:tabs>
        <w:spacing w:before="77"/>
        <w:ind w:left="19" w:firstLine="288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1. </w:t>
      </w:r>
      <w:r w:rsidRPr="0077328F">
        <w:rPr>
          <w:color w:val="000000"/>
          <w:sz w:val="28"/>
          <w:szCs w:val="28"/>
        </w:rPr>
        <w:tab/>
        <w:t>В тексте контрольной работы при упоминании какого-либо автора указываются сначала его инициалы, затем фамилия.</w:t>
      </w:r>
    </w:p>
    <w:p w:rsidR="0077328F" w:rsidRPr="0077328F" w:rsidRDefault="0077328F" w:rsidP="0077328F">
      <w:pPr>
        <w:shd w:val="clear" w:color="auto" w:fill="FFFFFF"/>
        <w:spacing w:before="53"/>
        <w:ind w:left="29" w:right="34" w:firstLine="288"/>
        <w:jc w:val="both"/>
        <w:rPr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 xml:space="preserve">Например: </w:t>
      </w:r>
      <w:r w:rsidRPr="0077328F">
        <w:rPr>
          <w:color w:val="000000"/>
          <w:sz w:val="28"/>
          <w:szCs w:val="28"/>
        </w:rPr>
        <w:t>как подчеркивает В.И. Петров; по мнению В.Н. Ива</w:t>
      </w:r>
      <w:r w:rsidRPr="0077328F">
        <w:rPr>
          <w:color w:val="000000"/>
          <w:sz w:val="28"/>
          <w:szCs w:val="28"/>
        </w:rPr>
        <w:softHyphen/>
        <w:t>нова; следует согласиться с В.В. Сергеевым; и т. д.</w:t>
      </w:r>
    </w:p>
    <w:p w:rsidR="0077328F" w:rsidRPr="0077328F" w:rsidRDefault="0077328F" w:rsidP="0077328F">
      <w:pPr>
        <w:shd w:val="clear" w:color="auto" w:fill="FFFFFF"/>
        <w:spacing w:before="53"/>
        <w:ind w:left="19" w:right="24" w:firstLine="298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В сноске (ссылке), наоборот, сначала указывается фамилия, затем инициалы автора:</w:t>
      </w:r>
    </w:p>
    <w:p w:rsidR="0077328F" w:rsidRPr="0077328F" w:rsidRDefault="0077328F" w:rsidP="0077328F">
      <w:pPr>
        <w:shd w:val="clear" w:color="auto" w:fill="FFFFFF"/>
        <w:spacing w:before="48"/>
        <w:ind w:left="317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Петров В.И.; Иванов В.Н.; Сергеев В.В.; и т. д.</w:t>
      </w:r>
    </w:p>
    <w:p w:rsidR="0077328F" w:rsidRPr="0077328F" w:rsidRDefault="0077328F" w:rsidP="0077328F">
      <w:pPr>
        <w:shd w:val="clear" w:color="auto" w:fill="FFFFFF"/>
        <w:tabs>
          <w:tab w:val="left" w:pos="494"/>
        </w:tabs>
        <w:spacing w:before="48"/>
        <w:ind w:left="19" w:firstLine="288"/>
        <w:jc w:val="both"/>
        <w:rPr>
          <w:color w:val="000000"/>
          <w:sz w:val="24"/>
          <w:szCs w:val="24"/>
        </w:rPr>
      </w:pPr>
    </w:p>
    <w:p w:rsidR="0077328F" w:rsidRPr="0077328F" w:rsidRDefault="0077328F" w:rsidP="0077328F">
      <w:pPr>
        <w:shd w:val="clear" w:color="auto" w:fill="FFFFFF"/>
        <w:tabs>
          <w:tab w:val="left" w:pos="494"/>
        </w:tabs>
        <w:spacing w:before="48"/>
        <w:ind w:left="19" w:firstLine="288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2.</w:t>
      </w:r>
      <w:r w:rsidRPr="0077328F">
        <w:rPr>
          <w:color w:val="000000"/>
          <w:sz w:val="28"/>
          <w:szCs w:val="28"/>
        </w:rPr>
        <w:tab/>
        <w:t xml:space="preserve"> При использовании научной работы (книги, статьи) в первый раз в сноске даются все выходные данные о ней (фамилия, инициалы авто</w:t>
      </w:r>
      <w:r w:rsidRPr="0077328F">
        <w:rPr>
          <w:color w:val="000000"/>
          <w:sz w:val="28"/>
          <w:szCs w:val="28"/>
        </w:rPr>
        <w:softHyphen/>
        <w:t>ра, название, место издания, издательство, год, страница).</w:t>
      </w:r>
    </w:p>
    <w:p w:rsidR="0077328F" w:rsidRPr="0077328F" w:rsidRDefault="0077328F" w:rsidP="0077328F">
      <w:pPr>
        <w:shd w:val="clear" w:color="auto" w:fill="FFFFFF"/>
        <w:spacing w:before="58"/>
        <w:ind w:left="19" w:right="38" w:firstLine="288"/>
        <w:jc w:val="both"/>
        <w:rPr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 xml:space="preserve">Например: </w:t>
      </w:r>
      <w:r w:rsidRPr="0077328F">
        <w:rPr>
          <w:color w:val="000000"/>
          <w:sz w:val="28"/>
          <w:szCs w:val="28"/>
        </w:rPr>
        <w:t>по мнению Д.Г. Лаврова, концепция признания процентов, уплачиваемых за просрочку исполнения денежного обязательства, самостоятель</w:t>
      </w:r>
      <w:r w:rsidRPr="0077328F">
        <w:rPr>
          <w:color w:val="000000"/>
          <w:sz w:val="28"/>
          <w:szCs w:val="28"/>
        </w:rPr>
        <w:softHyphen/>
        <w:t>ной формой ответственности несостоятельна. Правовая природа процентов может быть полностью раскрыта посредством традици</w:t>
      </w:r>
      <w:r w:rsidRPr="0077328F">
        <w:rPr>
          <w:color w:val="000000"/>
          <w:sz w:val="28"/>
          <w:szCs w:val="28"/>
        </w:rPr>
        <w:softHyphen/>
        <w:t>онных, давно утвердившихся в законодательстве категорий.</w:t>
      </w:r>
      <w:r w:rsidRPr="0077328F">
        <w:rPr>
          <w:color w:val="000000"/>
          <w:sz w:val="28"/>
          <w:szCs w:val="28"/>
          <w:vertAlign w:val="superscript"/>
        </w:rPr>
        <w:t>1</w:t>
      </w:r>
    </w:p>
    <w:p w:rsidR="0077328F" w:rsidRPr="0077328F" w:rsidRDefault="0077328F" w:rsidP="0077328F">
      <w:pPr>
        <w:shd w:val="clear" w:color="auto" w:fill="FFFFFF"/>
        <w:spacing w:before="168"/>
        <w:ind w:left="19" w:firstLine="28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76200</wp:posOffset>
                </wp:positionV>
                <wp:extent cx="944880" cy="0"/>
                <wp:effectExtent l="13335" t="8255" r="13335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2FBEF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6pt" to="7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" o:allowincell="f" strokeweight=".95pt"/>
            </w:pict>
          </mc:Fallback>
        </mc:AlternateContent>
      </w:r>
      <w:r w:rsidRPr="0077328F">
        <w:rPr>
          <w:color w:val="000000"/>
          <w:sz w:val="24"/>
          <w:szCs w:val="24"/>
        </w:rPr>
        <w:t>'</w:t>
      </w:r>
      <w:r w:rsidRPr="0077328F">
        <w:rPr>
          <w:sz w:val="24"/>
          <w:szCs w:val="24"/>
        </w:rPr>
        <w:t xml:space="preserve"> Лавров  Д.Г.  </w:t>
      </w:r>
      <w:r w:rsidRPr="0077328F">
        <w:rPr>
          <w:color w:val="000000"/>
          <w:sz w:val="24"/>
          <w:szCs w:val="24"/>
        </w:rPr>
        <w:t>Денежные обязательства в российском гражданском праве. — СПб.: Издательство «Юридический центр Пресс», 2001. С. 117.</w:t>
      </w:r>
    </w:p>
    <w:p w:rsidR="0077328F" w:rsidRPr="0077328F" w:rsidRDefault="0077328F" w:rsidP="0077328F">
      <w:pPr>
        <w:shd w:val="clear" w:color="auto" w:fill="FFFFFF"/>
        <w:ind w:firstLine="298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>При последующем упоминании того же произведения в сноске достаточно написать:</w:t>
      </w:r>
    </w:p>
    <w:p w:rsidR="0077328F" w:rsidRPr="0077328F" w:rsidRDefault="0077328F" w:rsidP="0077328F">
      <w:pPr>
        <w:shd w:val="clear" w:color="auto" w:fill="FFFFFF"/>
        <w:ind w:firstLine="298"/>
        <w:jc w:val="both"/>
        <w:rPr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ind w:firstLine="298"/>
        <w:jc w:val="both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944880" cy="0"/>
                <wp:effectExtent l="10160" t="12700" r="698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488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229A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74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HSTAIAAFg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" strokeweight=".95pt"/>
            </w:pict>
          </mc:Fallback>
        </mc:AlternateContent>
      </w:r>
    </w:p>
    <w:p w:rsidR="0077328F" w:rsidRPr="0077328F" w:rsidRDefault="0077328F" w:rsidP="0077328F">
      <w:pPr>
        <w:shd w:val="clear" w:color="auto" w:fill="FFFFFF"/>
        <w:ind w:left="302"/>
        <w:jc w:val="both"/>
        <w:rPr>
          <w:sz w:val="24"/>
          <w:szCs w:val="24"/>
        </w:rPr>
      </w:pPr>
      <w:r w:rsidRPr="0077328F">
        <w:rPr>
          <w:color w:val="000000"/>
          <w:sz w:val="24"/>
          <w:szCs w:val="24"/>
          <w:vertAlign w:val="superscript"/>
        </w:rPr>
        <w:t>1</w:t>
      </w:r>
      <w:r w:rsidRPr="0077328F">
        <w:rPr>
          <w:color w:val="000000"/>
          <w:sz w:val="24"/>
          <w:szCs w:val="24"/>
        </w:rPr>
        <w:t xml:space="preserve"> </w:t>
      </w:r>
      <w:r w:rsidRPr="0077328F">
        <w:rPr>
          <w:sz w:val="24"/>
          <w:szCs w:val="24"/>
        </w:rPr>
        <w:t>Лавров  Д.Г.</w:t>
      </w:r>
      <w:r w:rsidRPr="0077328F">
        <w:rPr>
          <w:color w:val="000000"/>
          <w:sz w:val="24"/>
          <w:szCs w:val="24"/>
        </w:rPr>
        <w:t xml:space="preserve"> Указ. соч. С. 117.</w:t>
      </w:r>
    </w:p>
    <w:p w:rsidR="0077328F" w:rsidRPr="0077328F" w:rsidRDefault="0077328F" w:rsidP="0077328F">
      <w:pPr>
        <w:shd w:val="clear" w:color="auto" w:fill="FFFFFF"/>
        <w:ind w:left="5" w:right="43" w:firstLine="293"/>
        <w:jc w:val="both"/>
        <w:rPr>
          <w:color w:val="000000"/>
          <w:sz w:val="24"/>
          <w:szCs w:val="24"/>
        </w:rPr>
      </w:pPr>
    </w:p>
    <w:p w:rsidR="0077328F" w:rsidRPr="0077328F" w:rsidRDefault="0077328F" w:rsidP="0077328F">
      <w:pPr>
        <w:shd w:val="clear" w:color="auto" w:fill="FFFFFF"/>
        <w:ind w:left="5" w:right="43" w:firstLine="293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3. При использовании статьи в сноске указываются фамилия и инициалы автора, название, журнал, год, номер, страница (на кото</w:t>
      </w:r>
      <w:r w:rsidRPr="0077328F">
        <w:rPr>
          <w:color w:val="000000"/>
          <w:sz w:val="28"/>
          <w:szCs w:val="28"/>
        </w:rPr>
        <w:softHyphen/>
        <w:t>рой находится соответствующий текст).</w:t>
      </w:r>
    </w:p>
    <w:p w:rsidR="0077328F" w:rsidRPr="0077328F" w:rsidRDefault="0077328F" w:rsidP="0077328F">
      <w:pPr>
        <w:ind w:left="142"/>
        <w:jc w:val="both"/>
        <w:rPr>
          <w:bCs/>
          <w:sz w:val="28"/>
          <w:szCs w:val="28"/>
        </w:rPr>
      </w:pPr>
      <w:r w:rsidRPr="0077328F">
        <w:rPr>
          <w:b/>
          <w:color w:val="000000"/>
          <w:sz w:val="28"/>
          <w:szCs w:val="28"/>
        </w:rPr>
        <w:t>Например:</w:t>
      </w:r>
      <w:r w:rsidRPr="0077328F">
        <w:rPr>
          <w:color w:val="000000"/>
          <w:sz w:val="28"/>
          <w:szCs w:val="28"/>
        </w:rPr>
        <w:t xml:space="preserve"> </w:t>
      </w:r>
      <w:r w:rsidRPr="0077328F">
        <w:rPr>
          <w:bCs/>
          <w:sz w:val="28"/>
          <w:szCs w:val="28"/>
        </w:rPr>
        <w:t>Ершова И. Казенное предприятие – коммерческая организация? // Хозяйство и право.  - 2001. - №7. С. 32-35.</w:t>
      </w:r>
    </w:p>
    <w:p w:rsidR="0077328F" w:rsidRPr="0077328F" w:rsidRDefault="0077328F" w:rsidP="0077328F">
      <w:pPr>
        <w:shd w:val="clear" w:color="auto" w:fill="FFFFFF"/>
        <w:tabs>
          <w:tab w:val="left" w:pos="571"/>
        </w:tabs>
        <w:ind w:left="10" w:firstLine="274"/>
        <w:rPr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tabs>
          <w:tab w:val="left" w:pos="571"/>
        </w:tabs>
        <w:ind w:left="10" w:firstLine="274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4.</w:t>
      </w:r>
      <w:r w:rsidRPr="0077328F">
        <w:rPr>
          <w:color w:val="000000"/>
          <w:sz w:val="28"/>
          <w:szCs w:val="28"/>
        </w:rPr>
        <w:tab/>
        <w:t>При использовании коллективных работ приводятся название работы, фамилия и инициалы ее ответственного редактора.</w:t>
      </w:r>
    </w:p>
    <w:p w:rsidR="0077328F" w:rsidRPr="0077328F" w:rsidRDefault="0077328F" w:rsidP="0077328F">
      <w:pPr>
        <w:shd w:val="clear" w:color="auto" w:fill="FFFFFF"/>
        <w:ind w:left="14" w:firstLine="278"/>
        <w:jc w:val="both"/>
        <w:rPr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 xml:space="preserve">Например: </w:t>
      </w:r>
      <w:r w:rsidRPr="0077328F">
        <w:rPr>
          <w:color w:val="000000"/>
          <w:sz w:val="28"/>
          <w:szCs w:val="28"/>
        </w:rPr>
        <w:t>Советское и иностранное гражданское право / Под ред. В.П. Мозолина. - М.: «Наука», 1989. С. 10.</w:t>
      </w:r>
    </w:p>
    <w:p w:rsidR="0077328F" w:rsidRPr="0077328F" w:rsidRDefault="0077328F" w:rsidP="0077328F">
      <w:pPr>
        <w:shd w:val="clear" w:color="auto" w:fill="FFFFFF"/>
        <w:spacing w:before="269"/>
        <w:jc w:val="right"/>
        <w:rPr>
          <w:i/>
          <w:iCs/>
          <w:color w:val="000000"/>
          <w:sz w:val="28"/>
          <w:szCs w:val="28"/>
        </w:rPr>
      </w:pPr>
    </w:p>
    <w:p w:rsidR="0077328F" w:rsidRDefault="0077328F" w:rsidP="0077328F">
      <w:pPr>
        <w:shd w:val="clear" w:color="auto" w:fill="FFFFFF"/>
        <w:spacing w:before="269"/>
        <w:jc w:val="right"/>
        <w:rPr>
          <w:i/>
          <w:iCs/>
          <w:color w:val="000000"/>
          <w:sz w:val="28"/>
          <w:szCs w:val="28"/>
        </w:rPr>
      </w:pPr>
    </w:p>
    <w:p w:rsidR="0077328F" w:rsidRDefault="0077328F" w:rsidP="0077328F">
      <w:pPr>
        <w:shd w:val="clear" w:color="auto" w:fill="FFFFFF"/>
        <w:spacing w:before="269"/>
        <w:jc w:val="right"/>
        <w:rPr>
          <w:i/>
          <w:iCs/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spacing w:before="269"/>
        <w:jc w:val="right"/>
        <w:rPr>
          <w:sz w:val="28"/>
          <w:szCs w:val="28"/>
        </w:rPr>
      </w:pPr>
      <w:r w:rsidRPr="0077328F">
        <w:rPr>
          <w:i/>
          <w:iCs/>
          <w:color w:val="000000"/>
          <w:sz w:val="28"/>
          <w:szCs w:val="28"/>
        </w:rPr>
        <w:lastRenderedPageBreak/>
        <w:t>Приложение 3</w:t>
      </w:r>
    </w:p>
    <w:p w:rsidR="0077328F" w:rsidRPr="0077328F" w:rsidRDefault="0077328F" w:rsidP="0077328F">
      <w:pPr>
        <w:shd w:val="clear" w:color="auto" w:fill="FFFFFF"/>
        <w:spacing w:before="134"/>
        <w:ind w:left="1339"/>
        <w:jc w:val="center"/>
        <w:rPr>
          <w:b/>
          <w:i/>
          <w:iCs/>
          <w:color w:val="000000"/>
          <w:sz w:val="28"/>
          <w:szCs w:val="28"/>
        </w:rPr>
      </w:pPr>
      <w:r w:rsidRPr="0077328F">
        <w:rPr>
          <w:b/>
          <w:i/>
          <w:iCs/>
          <w:color w:val="000000"/>
          <w:sz w:val="28"/>
          <w:szCs w:val="28"/>
        </w:rPr>
        <w:t>Оформление ссылок на научную литературу.</w:t>
      </w:r>
    </w:p>
    <w:p w:rsidR="0077328F" w:rsidRPr="0077328F" w:rsidRDefault="0077328F" w:rsidP="0077328F">
      <w:pPr>
        <w:shd w:val="clear" w:color="auto" w:fill="FFFFFF"/>
        <w:spacing w:before="77"/>
        <w:ind w:firstLine="284"/>
        <w:rPr>
          <w:color w:val="000000"/>
          <w:sz w:val="28"/>
          <w:szCs w:val="28"/>
        </w:rPr>
      </w:pPr>
      <w:r w:rsidRPr="0077328F">
        <w:rPr>
          <w:bCs/>
          <w:color w:val="000000"/>
          <w:sz w:val="28"/>
          <w:szCs w:val="28"/>
        </w:rPr>
        <w:t xml:space="preserve">1. Ссылки на диссертации и авторефераты </w:t>
      </w:r>
      <w:r w:rsidRPr="0077328F">
        <w:rPr>
          <w:color w:val="000000"/>
          <w:sz w:val="28"/>
          <w:szCs w:val="28"/>
        </w:rPr>
        <w:t>выполняются следующим образом:</w:t>
      </w:r>
    </w:p>
    <w:p w:rsidR="0077328F" w:rsidRPr="0077328F" w:rsidRDefault="0077328F" w:rsidP="0077328F">
      <w:pPr>
        <w:shd w:val="clear" w:color="auto" w:fill="FFFFFF"/>
        <w:spacing w:before="77"/>
        <w:ind w:firstLine="284"/>
        <w:rPr>
          <w:sz w:val="24"/>
          <w:szCs w:val="24"/>
        </w:rPr>
      </w:pPr>
      <w:r>
        <w:rPr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184150</wp:posOffset>
                </wp:positionV>
                <wp:extent cx="938530" cy="0"/>
                <wp:effectExtent l="8255" t="11430" r="15240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5F8B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5pt,14.5pt" to="9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fYTQIAAFgEAAAOAAAAZHJzL2Uyb0RvYy54bWysVM1uEzEQviPxDtbe091N0pC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" strokeweight=".95pt"/>
            </w:pict>
          </mc:Fallback>
        </mc:AlternateContent>
      </w:r>
    </w:p>
    <w:p w:rsidR="0077328F" w:rsidRPr="0077328F" w:rsidRDefault="0077328F" w:rsidP="0077328F">
      <w:pPr>
        <w:ind w:left="360" w:right="-185"/>
        <w:jc w:val="both"/>
        <w:rPr>
          <w:sz w:val="24"/>
          <w:szCs w:val="24"/>
        </w:rPr>
      </w:pPr>
      <w:r w:rsidRPr="0077328F">
        <w:rPr>
          <w:color w:val="000000"/>
          <w:sz w:val="24"/>
          <w:szCs w:val="24"/>
          <w:vertAlign w:val="superscript"/>
        </w:rPr>
        <w:t>1</w:t>
      </w:r>
      <w:r w:rsidRPr="0077328F">
        <w:rPr>
          <w:color w:val="000000"/>
          <w:sz w:val="24"/>
          <w:szCs w:val="24"/>
        </w:rPr>
        <w:t xml:space="preserve"> </w:t>
      </w:r>
      <w:r w:rsidRPr="0077328F">
        <w:rPr>
          <w:sz w:val="24"/>
          <w:szCs w:val="24"/>
        </w:rPr>
        <w:t>Мельник С.В. Профессиональное коммерческое (торговое) представительство. Автореф.  дисс. на соиск. уч. степ. канд. юр. наук. 12.00.03. - СПб., 2004.</w:t>
      </w:r>
    </w:p>
    <w:p w:rsidR="0077328F" w:rsidRPr="0077328F" w:rsidRDefault="0077328F" w:rsidP="0077328F">
      <w:pPr>
        <w:ind w:firstLine="540"/>
        <w:jc w:val="both"/>
        <w:rPr>
          <w:sz w:val="24"/>
          <w:szCs w:val="24"/>
        </w:rPr>
      </w:pPr>
    </w:p>
    <w:p w:rsidR="0077328F" w:rsidRPr="0077328F" w:rsidRDefault="0077328F" w:rsidP="0077328F">
      <w:pPr>
        <w:shd w:val="clear" w:color="auto" w:fill="FFFFFF"/>
        <w:spacing w:before="163"/>
        <w:ind w:firstLine="284"/>
        <w:rPr>
          <w:color w:val="000000"/>
          <w:sz w:val="28"/>
          <w:szCs w:val="28"/>
        </w:rPr>
      </w:pPr>
      <w:r w:rsidRPr="0077328F">
        <w:rPr>
          <w:sz w:val="28"/>
          <w:szCs w:val="28"/>
        </w:rPr>
        <w:t xml:space="preserve">2. </w:t>
      </w:r>
      <w:r w:rsidRPr="0077328F">
        <w:rPr>
          <w:bCs/>
          <w:color w:val="000000"/>
          <w:sz w:val="28"/>
          <w:szCs w:val="28"/>
        </w:rPr>
        <w:t xml:space="preserve">Ссылка на статью в сборнике </w:t>
      </w:r>
      <w:r w:rsidRPr="0077328F">
        <w:rPr>
          <w:color w:val="000000"/>
          <w:sz w:val="28"/>
          <w:szCs w:val="28"/>
        </w:rPr>
        <w:t>оформляется следующим образом:</w:t>
      </w:r>
    </w:p>
    <w:p w:rsidR="0077328F" w:rsidRPr="0077328F" w:rsidRDefault="0077328F" w:rsidP="0077328F">
      <w:pPr>
        <w:shd w:val="clear" w:color="auto" w:fill="FFFFFF"/>
        <w:spacing w:before="168"/>
        <w:ind w:left="360" w:right="38"/>
        <w:jc w:val="both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76200</wp:posOffset>
                </wp:positionV>
                <wp:extent cx="938530" cy="0"/>
                <wp:effectExtent l="9525" t="8890" r="1397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5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05944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pt,6pt" to="98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" o:allowincell="f" strokeweight=".7pt"/>
            </w:pict>
          </mc:Fallback>
        </mc:AlternateContent>
      </w:r>
      <w:r w:rsidRPr="0077328F">
        <w:rPr>
          <w:color w:val="000000"/>
          <w:sz w:val="24"/>
          <w:szCs w:val="24"/>
          <w:vertAlign w:val="superscript"/>
        </w:rPr>
        <w:t>1</w:t>
      </w:r>
      <w:r w:rsidRPr="0077328F">
        <w:rPr>
          <w:color w:val="000000"/>
          <w:sz w:val="24"/>
          <w:szCs w:val="24"/>
        </w:rPr>
        <w:t xml:space="preserve"> Мотовиловкер Е.Я. Содержание ценной бумаги на предъявите</w:t>
      </w:r>
      <w:r w:rsidRPr="0077328F">
        <w:rPr>
          <w:color w:val="000000"/>
          <w:sz w:val="24"/>
          <w:szCs w:val="24"/>
        </w:rPr>
        <w:softHyphen/>
        <w:t>ля // Очерки по торговому праву: Сб. научн. трудов. / Под ред. Е.А. Крашенинникова. Вып. 4. Ярославль, 1997. С. 75.</w:t>
      </w:r>
    </w:p>
    <w:p w:rsidR="0077328F" w:rsidRPr="0077328F" w:rsidRDefault="0077328F" w:rsidP="0077328F">
      <w:pPr>
        <w:shd w:val="clear" w:color="auto" w:fill="FFFFFF"/>
        <w:ind w:right="38" w:firstLine="284"/>
        <w:jc w:val="both"/>
        <w:rPr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ind w:right="38" w:firstLine="284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3. Аналогичным образом оформляется </w:t>
      </w:r>
      <w:r w:rsidRPr="0077328F">
        <w:rPr>
          <w:bCs/>
          <w:color w:val="000000"/>
          <w:sz w:val="28"/>
          <w:szCs w:val="28"/>
        </w:rPr>
        <w:t>ссылка на журнальную ста</w:t>
      </w:r>
      <w:r w:rsidRPr="0077328F">
        <w:rPr>
          <w:bCs/>
          <w:color w:val="000000"/>
          <w:sz w:val="28"/>
          <w:szCs w:val="28"/>
        </w:rPr>
        <w:softHyphen/>
        <w:t>тью</w:t>
      </w:r>
      <w:r w:rsidRPr="0077328F">
        <w:rPr>
          <w:b/>
          <w:bCs/>
          <w:color w:val="000000"/>
          <w:sz w:val="28"/>
          <w:szCs w:val="28"/>
        </w:rPr>
        <w:t xml:space="preserve"> </w:t>
      </w:r>
      <w:r w:rsidRPr="0077328F">
        <w:rPr>
          <w:color w:val="000000"/>
          <w:sz w:val="28"/>
          <w:szCs w:val="28"/>
        </w:rPr>
        <w:t>— автор, наименование, две косых черты, наименование издания, год издания, номер (книга) журнала, страницы.</w:t>
      </w:r>
    </w:p>
    <w:p w:rsidR="0077328F" w:rsidRPr="0077328F" w:rsidRDefault="0077328F" w:rsidP="0077328F">
      <w:pPr>
        <w:overflowPunct w:val="0"/>
        <w:autoSpaceDE w:val="0"/>
        <w:autoSpaceDN w:val="0"/>
        <w:adjustRightInd w:val="0"/>
        <w:ind w:right="-185" w:firstLine="284"/>
        <w:jc w:val="both"/>
        <w:textAlignment w:val="baseline"/>
        <w:rPr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 xml:space="preserve">Например: </w:t>
      </w:r>
      <w:r w:rsidRPr="0077328F">
        <w:rPr>
          <w:sz w:val="28"/>
          <w:szCs w:val="28"/>
        </w:rPr>
        <w:t>Доронина Н.Г. К вопросу о правовой природе концессионных соглашений // Право и экономика. – 1997. - № 1. С. 47 – 55.</w:t>
      </w:r>
    </w:p>
    <w:p w:rsidR="0077328F" w:rsidRPr="0077328F" w:rsidRDefault="0077328F" w:rsidP="0077328F">
      <w:pPr>
        <w:shd w:val="clear" w:color="auto" w:fill="FFFFFF"/>
        <w:ind w:right="38" w:firstLine="284"/>
        <w:jc w:val="both"/>
        <w:rPr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spacing w:before="269"/>
        <w:jc w:val="right"/>
        <w:rPr>
          <w:sz w:val="28"/>
          <w:szCs w:val="28"/>
        </w:rPr>
      </w:pPr>
      <w:r w:rsidRPr="0077328F">
        <w:rPr>
          <w:i/>
          <w:iCs/>
          <w:color w:val="000000"/>
          <w:sz w:val="28"/>
          <w:szCs w:val="28"/>
        </w:rPr>
        <w:br w:type="page"/>
      </w:r>
      <w:r w:rsidRPr="0077328F">
        <w:rPr>
          <w:i/>
          <w:iCs/>
          <w:color w:val="000000"/>
          <w:sz w:val="28"/>
          <w:szCs w:val="28"/>
        </w:rPr>
        <w:lastRenderedPageBreak/>
        <w:t>Приложение 4</w:t>
      </w:r>
    </w:p>
    <w:p w:rsidR="0077328F" w:rsidRPr="0077328F" w:rsidRDefault="0077328F" w:rsidP="0077328F">
      <w:pPr>
        <w:shd w:val="clear" w:color="auto" w:fill="FFFFFF"/>
        <w:spacing w:before="134"/>
        <w:ind w:left="1339"/>
        <w:jc w:val="center"/>
        <w:rPr>
          <w:b/>
          <w:sz w:val="28"/>
          <w:szCs w:val="28"/>
        </w:rPr>
      </w:pPr>
      <w:r w:rsidRPr="0077328F">
        <w:rPr>
          <w:b/>
          <w:i/>
          <w:iCs/>
          <w:color w:val="000000"/>
          <w:sz w:val="28"/>
          <w:szCs w:val="28"/>
        </w:rPr>
        <w:t>Оформление списка нормативных актов</w:t>
      </w:r>
    </w:p>
    <w:p w:rsidR="0077328F" w:rsidRPr="0077328F" w:rsidRDefault="0077328F" w:rsidP="0077328F">
      <w:pPr>
        <w:shd w:val="clear" w:color="auto" w:fill="FFFFFF"/>
        <w:tabs>
          <w:tab w:val="left" w:pos="514"/>
        </w:tabs>
        <w:spacing w:before="77"/>
        <w:ind w:firstLine="288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1.</w:t>
      </w:r>
      <w:r w:rsidRPr="0077328F">
        <w:rPr>
          <w:color w:val="000000"/>
          <w:sz w:val="28"/>
          <w:szCs w:val="28"/>
        </w:rPr>
        <w:tab/>
        <w:t>При ссылке на нормативный акт должно быть указано полное название акта, дата его принятия, номер, а также официальный ис</w:t>
      </w:r>
      <w:r w:rsidRPr="0077328F">
        <w:rPr>
          <w:color w:val="000000"/>
          <w:sz w:val="28"/>
          <w:szCs w:val="28"/>
        </w:rPr>
        <w:softHyphen/>
        <w:t>точник.</w:t>
      </w:r>
    </w:p>
    <w:p w:rsidR="0077328F" w:rsidRPr="0077328F" w:rsidRDefault="0077328F" w:rsidP="0077328F">
      <w:pPr>
        <w:ind w:right="-6" w:firstLine="540"/>
        <w:jc w:val="both"/>
        <w:rPr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 xml:space="preserve">Например: </w:t>
      </w:r>
      <w:r w:rsidR="006871FD" w:rsidRPr="006871FD">
        <w:rPr>
          <w:sz w:val="28"/>
          <w:szCs w:val="28"/>
        </w:rPr>
        <w:t>Приказ №555 от 18.09.2012  «Об организации материально-технического обеспечения системы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77328F" w:rsidRPr="0077328F" w:rsidRDefault="0077328F" w:rsidP="0077328F">
      <w:pPr>
        <w:shd w:val="clear" w:color="auto" w:fill="FFFFFF"/>
        <w:ind w:left="14" w:right="29" w:firstLine="269"/>
        <w:jc w:val="both"/>
        <w:rPr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tabs>
          <w:tab w:val="left" w:pos="514"/>
        </w:tabs>
        <w:ind w:firstLine="360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2.</w:t>
      </w:r>
      <w:r w:rsidRPr="0077328F">
        <w:rPr>
          <w:color w:val="000000"/>
          <w:sz w:val="28"/>
          <w:szCs w:val="28"/>
        </w:rPr>
        <w:tab/>
        <w:t>Нормативные акты располагаются в следующей последовательности:</w:t>
      </w:r>
    </w:p>
    <w:p w:rsidR="0077328F" w:rsidRPr="0077328F" w:rsidRDefault="0077328F" w:rsidP="0077328F">
      <w:pPr>
        <w:shd w:val="clear" w:color="auto" w:fill="FFFFFF"/>
        <w:ind w:left="571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Конституция Российской Федерации;</w:t>
      </w:r>
    </w:p>
    <w:p w:rsidR="0077328F" w:rsidRPr="0077328F" w:rsidRDefault="0077328F" w:rsidP="0077328F">
      <w:pPr>
        <w:shd w:val="clear" w:color="auto" w:fill="FFFFFF"/>
        <w:ind w:left="562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законы Российской Федерации;</w:t>
      </w:r>
    </w:p>
    <w:p w:rsidR="0077328F" w:rsidRPr="0077328F" w:rsidRDefault="0077328F" w:rsidP="0077328F">
      <w:pPr>
        <w:shd w:val="clear" w:color="auto" w:fill="FFFFFF"/>
        <w:ind w:left="571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указы Президента Российской Федерации;</w:t>
      </w:r>
    </w:p>
    <w:p w:rsidR="0077328F" w:rsidRPr="0077328F" w:rsidRDefault="0077328F" w:rsidP="0077328F">
      <w:pPr>
        <w:shd w:val="clear" w:color="auto" w:fill="FFFFFF"/>
        <w:ind w:left="571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акты Правительства Российской Федерации;</w:t>
      </w:r>
    </w:p>
    <w:p w:rsidR="0077328F" w:rsidRPr="0077328F" w:rsidRDefault="0077328F" w:rsidP="0077328F">
      <w:pPr>
        <w:shd w:val="clear" w:color="auto" w:fill="FFFFFF"/>
        <w:ind w:left="566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акты министерств и ведомств;</w:t>
      </w:r>
    </w:p>
    <w:p w:rsidR="0077328F" w:rsidRPr="0077328F" w:rsidRDefault="0077328F" w:rsidP="0077328F">
      <w:pPr>
        <w:shd w:val="clear" w:color="auto" w:fill="FFFFFF"/>
        <w:ind w:right="24" w:firstLine="566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решения иных государственных органов и органов местного са</w:t>
      </w:r>
      <w:r w:rsidRPr="0077328F">
        <w:rPr>
          <w:color w:val="000000"/>
          <w:sz w:val="28"/>
          <w:szCs w:val="28"/>
        </w:rPr>
        <w:softHyphen/>
        <w:t>моуправления;</w:t>
      </w:r>
    </w:p>
    <w:p w:rsidR="0077328F" w:rsidRPr="0077328F" w:rsidRDefault="0077328F" w:rsidP="0077328F">
      <w:pPr>
        <w:shd w:val="clear" w:color="auto" w:fill="FFFFFF"/>
        <w:ind w:left="5" w:right="29" w:firstLine="562"/>
        <w:jc w:val="both"/>
        <w:rPr>
          <w:sz w:val="28"/>
          <w:szCs w:val="28"/>
        </w:rPr>
      </w:pPr>
      <w:r w:rsidRPr="0077328F">
        <w:rPr>
          <w:color w:val="000000"/>
          <w:sz w:val="28"/>
          <w:szCs w:val="28"/>
        </w:rPr>
        <w:t>постановления Пленумов Верховного Суда Российской Феде</w:t>
      </w:r>
      <w:r w:rsidRPr="0077328F">
        <w:rPr>
          <w:color w:val="000000"/>
          <w:sz w:val="28"/>
          <w:szCs w:val="28"/>
        </w:rPr>
        <w:softHyphen/>
        <w:t>рации и Высшего Арбитражного Суда Российской Федерации.</w:t>
      </w:r>
    </w:p>
    <w:p w:rsidR="0077328F" w:rsidRPr="0077328F" w:rsidRDefault="0077328F" w:rsidP="0077328F">
      <w:pPr>
        <w:shd w:val="clear" w:color="auto" w:fill="FFFFFF"/>
        <w:jc w:val="right"/>
        <w:rPr>
          <w:i/>
          <w:iCs/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jc w:val="right"/>
        <w:rPr>
          <w:i/>
          <w:iCs/>
          <w:color w:val="000000"/>
          <w:sz w:val="28"/>
          <w:szCs w:val="28"/>
        </w:rPr>
      </w:pPr>
    </w:p>
    <w:p w:rsidR="0077328F" w:rsidRPr="0077328F" w:rsidRDefault="0077328F" w:rsidP="0077328F">
      <w:pPr>
        <w:shd w:val="clear" w:color="auto" w:fill="FFFFFF"/>
        <w:jc w:val="right"/>
        <w:rPr>
          <w:sz w:val="28"/>
          <w:szCs w:val="28"/>
        </w:rPr>
      </w:pPr>
      <w:r w:rsidRPr="0077328F">
        <w:rPr>
          <w:i/>
          <w:iCs/>
          <w:color w:val="000000"/>
          <w:sz w:val="28"/>
          <w:szCs w:val="28"/>
        </w:rPr>
        <w:t>Приложение 5</w:t>
      </w:r>
    </w:p>
    <w:p w:rsidR="0077328F" w:rsidRPr="0077328F" w:rsidRDefault="0077328F" w:rsidP="0077328F">
      <w:pPr>
        <w:shd w:val="clear" w:color="auto" w:fill="FFFFFF"/>
        <w:ind w:left="1003"/>
        <w:jc w:val="center"/>
        <w:rPr>
          <w:b/>
          <w:sz w:val="28"/>
          <w:szCs w:val="28"/>
        </w:rPr>
      </w:pPr>
      <w:r w:rsidRPr="0077328F">
        <w:rPr>
          <w:b/>
          <w:i/>
          <w:iCs/>
          <w:color w:val="000000"/>
          <w:sz w:val="28"/>
          <w:szCs w:val="28"/>
        </w:rPr>
        <w:t>Оформление списка использованной литературы</w:t>
      </w:r>
    </w:p>
    <w:p w:rsidR="0077328F" w:rsidRPr="0077328F" w:rsidRDefault="0077328F" w:rsidP="0077328F">
      <w:pPr>
        <w:widowControl w:val="0"/>
        <w:numPr>
          <w:ilvl w:val="0"/>
          <w:numId w:val="1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10" w:firstLine="293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 В списке литературы называются как те источники, на которые ссылаются слушатели в контрольной работе, так и все иные, изученные ими в связи с ее подготовкой.</w:t>
      </w:r>
    </w:p>
    <w:p w:rsidR="0077328F" w:rsidRPr="0077328F" w:rsidRDefault="0077328F" w:rsidP="0077328F">
      <w:pPr>
        <w:widowControl w:val="0"/>
        <w:numPr>
          <w:ilvl w:val="0"/>
          <w:numId w:val="1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10" w:firstLine="293"/>
        <w:jc w:val="both"/>
        <w:rPr>
          <w:color w:val="000000"/>
          <w:sz w:val="28"/>
          <w:szCs w:val="28"/>
        </w:rPr>
      </w:pPr>
      <w:r w:rsidRPr="0077328F">
        <w:rPr>
          <w:color w:val="000000"/>
          <w:sz w:val="28"/>
          <w:szCs w:val="28"/>
        </w:rPr>
        <w:t xml:space="preserve"> Научные работы, книги, статьи, рецензии и т.д. в списке литера</w:t>
      </w:r>
      <w:r w:rsidRPr="0077328F">
        <w:rPr>
          <w:color w:val="000000"/>
          <w:sz w:val="28"/>
          <w:szCs w:val="28"/>
        </w:rPr>
        <w:softHyphen/>
        <w:t>туры располагаются в  алфавитном порядке.</w:t>
      </w:r>
    </w:p>
    <w:p w:rsidR="0077328F" w:rsidRPr="0077328F" w:rsidRDefault="0077328F" w:rsidP="0077328F">
      <w:pPr>
        <w:shd w:val="clear" w:color="auto" w:fill="FFFFFF"/>
        <w:ind w:left="298"/>
        <w:rPr>
          <w:sz w:val="28"/>
          <w:szCs w:val="28"/>
        </w:rPr>
      </w:pPr>
      <w:r w:rsidRPr="0077328F">
        <w:rPr>
          <w:b/>
          <w:bCs/>
          <w:color w:val="000000"/>
          <w:sz w:val="28"/>
          <w:szCs w:val="28"/>
        </w:rPr>
        <w:t>Например.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Авалина И.В. Биржа: правовые основы организации деятельности.  - М., 1991.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Автономов  В., Голустин  Э. Гл. 8. Рынок ценных бумаг. Биржи. // Российский  Экономический Журнал. - 1994. - №4.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Белых В.С., Винниченко С.И. Биржевое право: Краткий учебный курс. - М.: НОРМА, 2001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Добрынин Н. Клиринг и биржи // Советская  юстиция. - 1993. - № 12. С. 6-7.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Иоффе О.С. Избранные труды по гражданскому праву: из истории цивилистической мысли. Гражданское правоотношение. – М., 2000.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Кузьмин С.В. О предмете и объекте // Правоведение.- 2001. С.145-154.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sz w:val="28"/>
          <w:szCs w:val="28"/>
        </w:rPr>
      </w:pPr>
      <w:r w:rsidRPr="0077328F">
        <w:rPr>
          <w:sz w:val="28"/>
          <w:szCs w:val="28"/>
        </w:rPr>
        <w:t>Толстой Ю.К. К теории правоотношения. - Л., 1959.</w:t>
      </w:r>
    </w:p>
    <w:p w:rsidR="0077328F" w:rsidRPr="0077328F" w:rsidRDefault="0077328F" w:rsidP="0077328F">
      <w:pPr>
        <w:numPr>
          <w:ilvl w:val="0"/>
          <w:numId w:val="12"/>
        </w:numPr>
        <w:tabs>
          <w:tab w:val="num" w:pos="540"/>
        </w:tabs>
        <w:ind w:left="540"/>
        <w:jc w:val="both"/>
        <w:rPr>
          <w:bCs/>
          <w:sz w:val="28"/>
          <w:szCs w:val="28"/>
        </w:rPr>
      </w:pPr>
      <w:r w:rsidRPr="0077328F">
        <w:rPr>
          <w:sz w:val="28"/>
          <w:szCs w:val="28"/>
        </w:rPr>
        <w:t>Шерешеневич Г.Ф. Учебник русского гражданского права (по изданию 1907 г.). - М., 1995.</w:t>
      </w:r>
    </w:p>
    <w:p w:rsidR="0077328F" w:rsidRPr="0077328F" w:rsidRDefault="0077328F" w:rsidP="0077328F">
      <w:pPr>
        <w:jc w:val="both"/>
        <w:rPr>
          <w:sz w:val="28"/>
          <w:szCs w:val="28"/>
        </w:rPr>
      </w:pPr>
    </w:p>
    <w:p w:rsidR="0077328F" w:rsidRPr="0077328F" w:rsidRDefault="0077328F" w:rsidP="0077328F">
      <w:pPr>
        <w:jc w:val="center"/>
        <w:rPr>
          <w:b/>
          <w:bCs/>
          <w:sz w:val="28"/>
          <w:szCs w:val="28"/>
        </w:rPr>
      </w:pPr>
      <w:r w:rsidRPr="0077328F">
        <w:rPr>
          <w:b/>
          <w:bCs/>
          <w:sz w:val="28"/>
          <w:szCs w:val="28"/>
        </w:rPr>
        <w:t>Примерный перечень тем контрольных работ</w:t>
      </w:r>
    </w:p>
    <w:p w:rsidR="0077328F" w:rsidRPr="0072211E" w:rsidRDefault="0077328F" w:rsidP="0077328F">
      <w:pPr>
        <w:jc w:val="center"/>
        <w:rPr>
          <w:b/>
          <w:bCs/>
          <w:sz w:val="24"/>
          <w:szCs w:val="28"/>
        </w:rPr>
      </w:pP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1.</w:t>
      </w:r>
      <w:r w:rsidRPr="00F32585">
        <w:rPr>
          <w:bCs/>
          <w:sz w:val="28"/>
          <w:szCs w:val="32"/>
        </w:rPr>
        <w:tab/>
        <w:t>Задачи продовольственной службы МЧС России.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2.</w:t>
      </w:r>
      <w:r w:rsidRPr="00F32585">
        <w:rPr>
          <w:bCs/>
          <w:sz w:val="28"/>
          <w:szCs w:val="32"/>
        </w:rPr>
        <w:tab/>
        <w:t>Продовольственное обеспечение.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3.</w:t>
      </w:r>
      <w:r w:rsidRPr="00F32585">
        <w:rPr>
          <w:bCs/>
          <w:sz w:val="28"/>
          <w:szCs w:val="32"/>
        </w:rPr>
        <w:tab/>
        <w:t>Классификация запасов продовольственного обеспечения МЧС России.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4.</w:t>
      </w:r>
      <w:r w:rsidRPr="00F32585">
        <w:rPr>
          <w:bCs/>
          <w:sz w:val="28"/>
          <w:szCs w:val="32"/>
        </w:rPr>
        <w:tab/>
        <w:t>Составление планов продовольственного обеспечения.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5.</w:t>
      </w:r>
      <w:r w:rsidRPr="00F32585">
        <w:rPr>
          <w:bCs/>
          <w:sz w:val="28"/>
          <w:szCs w:val="32"/>
        </w:rPr>
        <w:tab/>
        <w:t>Порядок зачисления сотрудников на продовольственное обеспечение.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6.</w:t>
      </w:r>
      <w:r w:rsidRPr="00F32585">
        <w:rPr>
          <w:bCs/>
          <w:sz w:val="28"/>
          <w:szCs w:val="32"/>
        </w:rPr>
        <w:tab/>
        <w:t>Порядок снятия с продовольственного обеспечения.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7.</w:t>
      </w:r>
      <w:r w:rsidRPr="00F32585">
        <w:rPr>
          <w:bCs/>
          <w:sz w:val="28"/>
          <w:szCs w:val="32"/>
        </w:rPr>
        <w:tab/>
        <w:t>Техника продовольственной службы.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8.</w:t>
      </w:r>
      <w:r w:rsidRPr="00F32585">
        <w:rPr>
          <w:bCs/>
          <w:sz w:val="28"/>
          <w:szCs w:val="32"/>
        </w:rPr>
        <w:tab/>
        <w:t>Имущество продовольственной службы.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9.</w:t>
      </w:r>
      <w:r w:rsidRPr="00F32585">
        <w:rPr>
          <w:bCs/>
          <w:sz w:val="28"/>
          <w:szCs w:val="32"/>
        </w:rPr>
        <w:tab/>
        <w:t>Определение фактического наличия техники и имущества продовольственной службы.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10.</w:t>
      </w:r>
      <w:r w:rsidRPr="00F32585">
        <w:rPr>
          <w:bCs/>
          <w:sz w:val="28"/>
          <w:szCs w:val="32"/>
        </w:rPr>
        <w:tab/>
        <w:t>Планирование обеспечения техникой и имуществом продовольственной службы.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11.</w:t>
      </w:r>
      <w:r w:rsidRPr="00F32585">
        <w:rPr>
          <w:bCs/>
          <w:sz w:val="28"/>
          <w:szCs w:val="32"/>
        </w:rPr>
        <w:tab/>
        <w:t>Учет импортной продукции в продовольственной службы.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12.</w:t>
      </w:r>
      <w:r w:rsidRPr="00F32585">
        <w:rPr>
          <w:bCs/>
          <w:sz w:val="28"/>
          <w:szCs w:val="32"/>
        </w:rPr>
        <w:tab/>
        <w:t>Планирующие документы в продовольственной службе.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13.</w:t>
      </w:r>
      <w:r w:rsidRPr="00F32585">
        <w:rPr>
          <w:bCs/>
          <w:sz w:val="28"/>
          <w:szCs w:val="32"/>
        </w:rPr>
        <w:tab/>
        <w:t>Процесс планирования в продовольственной службе.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14.</w:t>
      </w:r>
      <w:r w:rsidRPr="00F32585">
        <w:rPr>
          <w:bCs/>
          <w:sz w:val="28"/>
          <w:szCs w:val="32"/>
        </w:rPr>
        <w:tab/>
        <w:t>Сроки составления и утверждения планов.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15.</w:t>
      </w:r>
      <w:r w:rsidRPr="00F32585">
        <w:rPr>
          <w:bCs/>
          <w:sz w:val="28"/>
          <w:szCs w:val="32"/>
        </w:rPr>
        <w:tab/>
        <w:t>Контроль организации питания.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16.</w:t>
      </w:r>
      <w:r w:rsidRPr="00F32585">
        <w:rPr>
          <w:bCs/>
          <w:sz w:val="28"/>
          <w:szCs w:val="32"/>
        </w:rPr>
        <w:tab/>
        <w:t>Контроль качества приготовленной пищи.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17.</w:t>
      </w:r>
      <w:r w:rsidRPr="00F32585">
        <w:rPr>
          <w:bCs/>
          <w:sz w:val="28"/>
          <w:szCs w:val="32"/>
        </w:rPr>
        <w:tab/>
        <w:t>Оценка качества приготовленных блюд.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18.</w:t>
      </w:r>
      <w:r w:rsidRPr="00F32585">
        <w:rPr>
          <w:bCs/>
          <w:sz w:val="28"/>
          <w:szCs w:val="32"/>
        </w:rPr>
        <w:tab/>
        <w:t>Контроль за полнотой доведения пищи до питающихся.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19.</w:t>
      </w:r>
      <w:r w:rsidRPr="00F32585">
        <w:rPr>
          <w:bCs/>
          <w:sz w:val="28"/>
          <w:szCs w:val="32"/>
        </w:rPr>
        <w:tab/>
        <w:t>Оборудование уголка контроля.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20.</w:t>
      </w:r>
      <w:r w:rsidRPr="00F32585">
        <w:rPr>
          <w:bCs/>
          <w:sz w:val="28"/>
          <w:szCs w:val="32"/>
        </w:rPr>
        <w:tab/>
        <w:t>Документальное оформление приходных операций.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21.</w:t>
      </w:r>
      <w:r w:rsidRPr="00F32585">
        <w:rPr>
          <w:bCs/>
          <w:sz w:val="28"/>
          <w:szCs w:val="32"/>
        </w:rPr>
        <w:tab/>
        <w:t>Документальное оформление расходных операций.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22.</w:t>
      </w:r>
      <w:r w:rsidRPr="00F32585">
        <w:rPr>
          <w:bCs/>
          <w:sz w:val="28"/>
          <w:szCs w:val="32"/>
        </w:rPr>
        <w:tab/>
        <w:t>Действия начальника продовольственной службы при осуществлении контроля над исполнением государственного контракта.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23.</w:t>
      </w:r>
      <w:r w:rsidRPr="00F32585">
        <w:rPr>
          <w:bCs/>
          <w:sz w:val="28"/>
          <w:szCs w:val="32"/>
        </w:rPr>
        <w:tab/>
        <w:t>Планирование хозяйственной деятельности продовольственной службы  подразделений МЧС России.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24.</w:t>
      </w:r>
      <w:r w:rsidRPr="00F32585">
        <w:rPr>
          <w:bCs/>
          <w:sz w:val="28"/>
          <w:szCs w:val="32"/>
        </w:rPr>
        <w:tab/>
        <w:t>Подготовка продовольственной службы к организации питания.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25.</w:t>
      </w:r>
      <w:r w:rsidRPr="00F32585">
        <w:rPr>
          <w:bCs/>
          <w:sz w:val="28"/>
          <w:szCs w:val="32"/>
        </w:rPr>
        <w:tab/>
        <w:t>Развертывание продовольственного пункта на местности.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26.</w:t>
      </w:r>
      <w:r w:rsidRPr="00F32585">
        <w:rPr>
          <w:bCs/>
          <w:sz w:val="28"/>
          <w:szCs w:val="32"/>
        </w:rPr>
        <w:tab/>
        <w:t>Особенности кулинарной обработки продуктов и приготовления лиши в полевых условиях.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27.</w:t>
      </w:r>
      <w:r w:rsidRPr="00F32585">
        <w:rPr>
          <w:bCs/>
          <w:sz w:val="28"/>
          <w:szCs w:val="32"/>
        </w:rPr>
        <w:tab/>
        <w:t xml:space="preserve">Методика составления раскладки продуктов. 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28.</w:t>
      </w:r>
      <w:r w:rsidRPr="00F32585">
        <w:rPr>
          <w:bCs/>
          <w:sz w:val="28"/>
          <w:szCs w:val="32"/>
        </w:rPr>
        <w:tab/>
        <w:t>Методика определения выхода  блюд.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29.</w:t>
      </w:r>
      <w:r w:rsidRPr="00F32585">
        <w:rPr>
          <w:bCs/>
          <w:sz w:val="28"/>
          <w:szCs w:val="32"/>
        </w:rPr>
        <w:tab/>
        <w:t xml:space="preserve">Организация питания в спасательных воинских формированиях. 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30.</w:t>
      </w:r>
      <w:r w:rsidRPr="00F32585">
        <w:rPr>
          <w:bCs/>
          <w:sz w:val="28"/>
          <w:szCs w:val="32"/>
        </w:rPr>
        <w:tab/>
        <w:t xml:space="preserve">Режим и планирование питания. 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31.</w:t>
      </w:r>
      <w:r w:rsidRPr="00F32585">
        <w:rPr>
          <w:bCs/>
          <w:sz w:val="28"/>
          <w:szCs w:val="32"/>
        </w:rPr>
        <w:tab/>
        <w:t xml:space="preserve">Устройство и оборудование столовой. </w:t>
      </w:r>
    </w:p>
    <w:p w:rsidR="00F32585" w:rsidRPr="00F32585" w:rsidRDefault="00F32585" w:rsidP="00F32585">
      <w:pPr>
        <w:jc w:val="both"/>
        <w:rPr>
          <w:bCs/>
          <w:sz w:val="28"/>
          <w:szCs w:val="32"/>
        </w:rPr>
      </w:pPr>
      <w:r w:rsidRPr="00F32585">
        <w:rPr>
          <w:bCs/>
          <w:sz w:val="28"/>
          <w:szCs w:val="32"/>
        </w:rPr>
        <w:t>32.</w:t>
      </w:r>
      <w:r w:rsidRPr="00F32585">
        <w:rPr>
          <w:bCs/>
          <w:sz w:val="28"/>
          <w:szCs w:val="32"/>
        </w:rPr>
        <w:tab/>
        <w:t>Организация приема пищи в столовой.</w:t>
      </w:r>
    </w:p>
    <w:p w:rsidR="0077328F" w:rsidRPr="0077328F" w:rsidRDefault="0077328F" w:rsidP="00F97B9B">
      <w:pPr>
        <w:jc w:val="both"/>
        <w:rPr>
          <w:b/>
          <w:bCs/>
          <w:sz w:val="28"/>
          <w:szCs w:val="28"/>
        </w:rPr>
      </w:pPr>
      <w:r w:rsidRPr="0077328F">
        <w:rPr>
          <w:rFonts w:ascii="Arial" w:hAnsi="Arial" w:cs="Arial"/>
          <w:sz w:val="36"/>
          <w:szCs w:val="36"/>
        </w:rPr>
        <w:br w:type="page"/>
      </w:r>
      <w:r w:rsidRPr="0077328F">
        <w:rPr>
          <w:b/>
          <w:bCs/>
          <w:sz w:val="28"/>
          <w:szCs w:val="28"/>
        </w:rPr>
        <w:lastRenderedPageBreak/>
        <w:t>Рекомендуемая литература</w:t>
      </w:r>
    </w:p>
    <w:p w:rsidR="00F32585" w:rsidRPr="00F32585" w:rsidRDefault="00F32585" w:rsidP="00A86A85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</w:rPr>
      </w:pPr>
      <w:r w:rsidRPr="00F32585">
        <w:rPr>
          <w:b/>
          <w:bCs/>
          <w:sz w:val="28"/>
          <w:szCs w:val="28"/>
        </w:rPr>
        <w:t>Основная литература: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  <w:tab w:val="left" w:pos="1276"/>
        </w:tabs>
        <w:ind w:left="0" w:right="-47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Приказ МЧС России № 555 «Об организации материально-технического обеспечения системы МЧС России»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426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Учебное пособие / «Основы хозяйственной деятельности организаций  МЧС России» / Артамонов В.С., Ворона-Сливинская Л.Г., Бардулин Е.Н. и др. СПб.: Санкт-Петербургский университет Государственной противопожарной службы МЧС России, 2010, -185 с.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426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Основы хозяйственной деятельности организаций  МЧС России:  Учебное пособие Артамонов В.С.,Ворона-Сливинская Л.Г. и др. . – СПб.: Санкт-Петербургский университет Государственной противопожарной службы МЧС России, 2010.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Анализ хозяйственной деятельности бюджетных  организаций: Учебное пособие (5-е издание). – М.:ООО Новое знание, 2007.</w:t>
      </w:r>
    </w:p>
    <w:p w:rsidR="00F32585" w:rsidRPr="00F32585" w:rsidRDefault="00F32585" w:rsidP="00F32585">
      <w:pPr>
        <w:tabs>
          <w:tab w:val="num" w:pos="0"/>
          <w:tab w:val="num" w:pos="567"/>
        </w:tabs>
        <w:spacing w:before="240" w:after="120"/>
        <w:ind w:firstLine="567"/>
        <w:jc w:val="center"/>
        <w:rPr>
          <w:b/>
          <w:bCs/>
          <w:sz w:val="28"/>
          <w:szCs w:val="28"/>
        </w:rPr>
      </w:pPr>
      <w:r w:rsidRPr="00F32585">
        <w:rPr>
          <w:b/>
          <w:bCs/>
          <w:sz w:val="28"/>
          <w:szCs w:val="28"/>
        </w:rPr>
        <w:t>Дополнительная литература: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  <w:tab w:val="left" w:pos="1276"/>
        </w:tabs>
        <w:ind w:left="0" w:right="-47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 xml:space="preserve">Основы финансово-хозяйственной деятельности государственной противопожарной службы: Учебное пособие (часть </w:t>
      </w:r>
      <w:r w:rsidRPr="00F32585">
        <w:rPr>
          <w:sz w:val="28"/>
          <w:szCs w:val="28"/>
          <w:lang w:val="en-US"/>
        </w:rPr>
        <w:t>II</w:t>
      </w:r>
      <w:r w:rsidRPr="00F32585">
        <w:rPr>
          <w:sz w:val="28"/>
          <w:szCs w:val="28"/>
        </w:rPr>
        <w:t>) / Артамонов В.С., Фомин А.В., Иванов С.А. и др. СПб.: Санкт-Петербургский университет Государственной противопожарной службы МЧС России, 2006, -156 с.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  <w:tab w:val="left" w:pos="1276"/>
        </w:tabs>
        <w:ind w:left="0" w:right="-47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 xml:space="preserve">Экономическая оценка эффективности ресурсного обеспечения в области пожарной безопасности: Учебное пособие (часть </w:t>
      </w:r>
      <w:r w:rsidRPr="00F32585">
        <w:rPr>
          <w:sz w:val="28"/>
          <w:szCs w:val="28"/>
          <w:lang w:val="en-US"/>
        </w:rPr>
        <w:t>I</w:t>
      </w:r>
      <w:r w:rsidRPr="00F32585">
        <w:rPr>
          <w:sz w:val="28"/>
          <w:szCs w:val="28"/>
        </w:rPr>
        <w:t>) / Артамонов В.С.,     Фомин А.В., Иванов С.А. и др. СПб.: Санкт-Петербургский университет Государственной противопожарной службы МЧС России, 2005, - 89 с.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left" w:pos="284"/>
          <w:tab w:val="num" w:pos="567"/>
          <w:tab w:val="left" w:pos="1134"/>
        </w:tabs>
        <w:spacing w:line="305" w:lineRule="auto"/>
        <w:ind w:left="0" w:right="-2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Пустозерова В.М., Соловьев А.А. Материальная ответственность.  - М.: Приор, 2006.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Евдокимова А. В., Пашкина И. Н., Внутренний аудит и контроль финансово-хозяйственной деятельности организации: Практическое пособие. - М.: Издательство: Дашков и Ко, 2009.- 208с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Филипьев Д. Ю. Аудит унитарных предприятий, Учеб. пособие.- М.: Издательство: Юнити-Дана, 2004.- 192с.</w:t>
      </w:r>
    </w:p>
    <w:p w:rsidR="00F32585" w:rsidRPr="00F32585" w:rsidRDefault="00F32585" w:rsidP="00F32585">
      <w:pPr>
        <w:numPr>
          <w:ilvl w:val="0"/>
          <w:numId w:val="6"/>
        </w:numPr>
        <w:tabs>
          <w:tab w:val="clear" w:pos="720"/>
          <w:tab w:val="num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Макоев О. С. Контроль и ревизия, Учеб. пособие.- М.: Издательство: Юнити-Дана, 2007.- 256с.</w:t>
      </w:r>
    </w:p>
    <w:p w:rsidR="00F32585" w:rsidRPr="00F32585" w:rsidRDefault="00F32585" w:rsidP="00F32585">
      <w:pPr>
        <w:keepNext/>
        <w:tabs>
          <w:tab w:val="left" w:pos="0"/>
          <w:tab w:val="num" w:pos="567"/>
          <w:tab w:val="left" w:pos="1134"/>
        </w:tabs>
        <w:ind w:firstLine="567"/>
        <w:jc w:val="center"/>
        <w:outlineLvl w:val="4"/>
        <w:rPr>
          <w:b/>
          <w:snapToGrid w:val="0"/>
          <w:sz w:val="28"/>
          <w:szCs w:val="28"/>
        </w:rPr>
      </w:pPr>
    </w:p>
    <w:p w:rsidR="00F32585" w:rsidRPr="00F32585" w:rsidRDefault="00F32585" w:rsidP="00F32585">
      <w:pPr>
        <w:keepNext/>
        <w:tabs>
          <w:tab w:val="left" w:pos="0"/>
          <w:tab w:val="num" w:pos="567"/>
          <w:tab w:val="left" w:pos="1134"/>
        </w:tabs>
        <w:ind w:firstLine="567"/>
        <w:jc w:val="center"/>
        <w:outlineLvl w:val="4"/>
        <w:rPr>
          <w:b/>
          <w:snapToGrid w:val="0"/>
          <w:sz w:val="28"/>
          <w:szCs w:val="28"/>
        </w:rPr>
      </w:pPr>
      <w:r w:rsidRPr="00F32585">
        <w:rPr>
          <w:b/>
          <w:snapToGrid w:val="0"/>
          <w:sz w:val="28"/>
          <w:szCs w:val="28"/>
        </w:rPr>
        <w:t>Нормативные правовые акты</w:t>
      </w:r>
    </w:p>
    <w:p w:rsidR="00F32585" w:rsidRPr="00F32585" w:rsidRDefault="00F32585" w:rsidP="00F32585">
      <w:pPr>
        <w:tabs>
          <w:tab w:val="left" w:pos="0"/>
          <w:tab w:val="num" w:pos="567"/>
        </w:tabs>
        <w:ind w:firstLine="567"/>
        <w:jc w:val="center"/>
        <w:rPr>
          <w:b/>
          <w:sz w:val="28"/>
          <w:szCs w:val="28"/>
        </w:rPr>
      </w:pPr>
      <w:r w:rsidRPr="00F32585">
        <w:rPr>
          <w:b/>
          <w:snapToGrid w:val="0"/>
          <w:sz w:val="28"/>
          <w:szCs w:val="28"/>
        </w:rPr>
        <w:t>Нормативные документы других министерств и ведомств</w:t>
      </w:r>
    </w:p>
    <w:p w:rsidR="00F32585" w:rsidRPr="00F32585" w:rsidRDefault="00F32585" w:rsidP="00F32585">
      <w:pPr>
        <w:numPr>
          <w:ilvl w:val="0"/>
          <w:numId w:val="19"/>
        </w:numPr>
        <w:tabs>
          <w:tab w:val="left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Приказ МЧС России от 7.04.2009 № 217 «Изменения, вносимые во временные нормы снабжения специальной одеждой  и снаряжением личного состава ГПС МЧС России, утвержденные приказом МЧС России от 19.07.2002 № 354».</w:t>
      </w:r>
    </w:p>
    <w:p w:rsidR="00F32585" w:rsidRPr="00F32585" w:rsidRDefault="00F32585" w:rsidP="00F32585">
      <w:pPr>
        <w:numPr>
          <w:ilvl w:val="0"/>
          <w:numId w:val="19"/>
        </w:numPr>
        <w:tabs>
          <w:tab w:val="left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 xml:space="preserve">Приказ МЧС России от  16.11.2007  №   599  «Описание предметов формы одежды и знаков различия сотрудников Государственной противопожарной службы Министерства Российской Федерации по делам </w:t>
      </w:r>
      <w:r w:rsidRPr="00F32585">
        <w:rPr>
          <w:sz w:val="28"/>
          <w:szCs w:val="28"/>
        </w:rPr>
        <w:lastRenderedPageBreak/>
        <w:t>гражданской обороны, чрезвычайным ситуациям и ликвидации последствий стихийных бедствий, имеющих специальные звания внутренней службы</w:t>
      </w:r>
    </w:p>
    <w:p w:rsidR="00F32585" w:rsidRPr="00F32585" w:rsidRDefault="00F32585" w:rsidP="00F32585">
      <w:pPr>
        <w:numPr>
          <w:ilvl w:val="0"/>
          <w:numId w:val="19"/>
        </w:numPr>
        <w:tabs>
          <w:tab w:val="left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Приказ МЧС России  от 22.10.2007 №   553</w:t>
      </w:r>
      <w:r w:rsidRPr="00F32585">
        <w:rPr>
          <w:sz w:val="28"/>
          <w:szCs w:val="28"/>
        </w:rPr>
        <w:tab/>
        <w:t>«Порядок обеспечения вещевым имуществом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имеющих специальные звания внутренней службы»</w:t>
      </w:r>
    </w:p>
    <w:p w:rsidR="00F32585" w:rsidRPr="00F32585" w:rsidRDefault="00F32585" w:rsidP="00F32585">
      <w:pPr>
        <w:numPr>
          <w:ilvl w:val="0"/>
          <w:numId w:val="19"/>
        </w:numPr>
        <w:tabs>
          <w:tab w:val="left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Приказ МЧС России  от</w:t>
      </w:r>
      <w:r w:rsidRPr="00F32585">
        <w:rPr>
          <w:b/>
          <w:i/>
          <w:sz w:val="28"/>
          <w:szCs w:val="28"/>
        </w:rPr>
        <w:t xml:space="preserve">     </w:t>
      </w:r>
      <w:r w:rsidRPr="00F32585">
        <w:rPr>
          <w:sz w:val="28"/>
          <w:szCs w:val="28"/>
        </w:rPr>
        <w:t>12.03.2007      № 125 «Об утверждении нормативов переходящих и страховых запасов вещевого имущества и моющих материалов текущего обеспечения, содержащихся в подразделениях  и образовательных учреждениях профессионального  образования Государственной противопожарной  службы МЧС России».</w:t>
      </w:r>
    </w:p>
    <w:p w:rsidR="00F32585" w:rsidRPr="00F32585" w:rsidRDefault="00F32585" w:rsidP="00F32585">
      <w:pPr>
        <w:numPr>
          <w:ilvl w:val="0"/>
          <w:numId w:val="19"/>
        </w:numPr>
        <w:tabs>
          <w:tab w:val="left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>Приказ МЧС России  от</w:t>
      </w:r>
      <w:r w:rsidRPr="00F32585">
        <w:rPr>
          <w:b/>
          <w:i/>
          <w:sz w:val="28"/>
          <w:szCs w:val="28"/>
        </w:rPr>
        <w:t xml:space="preserve">       </w:t>
      </w:r>
      <w:r w:rsidRPr="00F32585">
        <w:rPr>
          <w:sz w:val="28"/>
          <w:szCs w:val="28"/>
        </w:rPr>
        <w:t>4.02.2008      № 45 «Об утверждении Норм снабжения специальной одеждой, обувью, санитарно-хозяйственным имуществом и палатками  сотрудников Государственной противопожарной службы Министерства Российской Федерации по делам гражданской обороны, чрезвычайным  ситуациям и ликвидации последствий стихийных бедствий,  имеющих специальные звания внутренней службы».</w:t>
      </w:r>
    </w:p>
    <w:p w:rsidR="00F32585" w:rsidRPr="00F32585" w:rsidRDefault="00F32585" w:rsidP="00F32585">
      <w:pPr>
        <w:numPr>
          <w:ilvl w:val="0"/>
          <w:numId w:val="19"/>
        </w:numPr>
        <w:tabs>
          <w:tab w:val="left" w:pos="0"/>
          <w:tab w:val="num" w:pos="567"/>
        </w:tabs>
        <w:ind w:left="0" w:firstLine="567"/>
        <w:jc w:val="both"/>
        <w:rPr>
          <w:sz w:val="28"/>
          <w:szCs w:val="28"/>
        </w:rPr>
      </w:pPr>
      <w:r w:rsidRPr="00F32585">
        <w:rPr>
          <w:sz w:val="28"/>
          <w:szCs w:val="28"/>
        </w:rPr>
        <w:t xml:space="preserve">Приказ МЧС России от 18.07.2003 г. №436 «О мероприятиях по выполнению постановления правительства Российской Федерации от 23 апреля </w:t>
      </w:r>
      <w:smartTag w:uri="urn:schemas-microsoft-com:office:smarttags" w:element="metricconverter">
        <w:smartTagPr>
          <w:attr w:name="ProductID" w:val="2003 г"/>
        </w:smartTagPr>
        <w:r w:rsidRPr="00F32585">
          <w:rPr>
            <w:sz w:val="28"/>
            <w:szCs w:val="28"/>
          </w:rPr>
          <w:t>2003 г</w:t>
        </w:r>
      </w:smartTag>
      <w:r w:rsidRPr="00F32585">
        <w:rPr>
          <w:sz w:val="28"/>
          <w:szCs w:val="28"/>
        </w:rPr>
        <w:t>. №231 «О высвобождении и реализации движимого имущества, находящегося в оперативном управлении некоторых органов, учреждений и предприятий».</w:t>
      </w:r>
    </w:p>
    <w:p w:rsidR="00AE566F" w:rsidRPr="00F97B9B" w:rsidRDefault="00AE566F" w:rsidP="00F97B9B">
      <w:pPr>
        <w:pStyle w:val="af1"/>
        <w:numPr>
          <w:ilvl w:val="0"/>
          <w:numId w:val="16"/>
        </w:numPr>
        <w:ind w:left="0" w:firstLine="584"/>
        <w:jc w:val="both"/>
        <w:rPr>
          <w:sz w:val="28"/>
          <w:szCs w:val="28"/>
          <w:lang w:val="x-none"/>
        </w:rPr>
        <w:sectPr w:rsidR="00AE566F" w:rsidRPr="00F97B9B" w:rsidSect="003F70DE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566F" w:rsidRDefault="00AE566F" w:rsidP="00AE566F">
      <w:pPr>
        <w:ind w:left="-851"/>
        <w:jc w:val="both"/>
        <w:rPr>
          <w:sz w:val="28"/>
          <w:szCs w:val="28"/>
        </w:rPr>
      </w:pPr>
    </w:p>
    <w:p w:rsidR="00AE566F" w:rsidRPr="00CC4108" w:rsidRDefault="00AE566F" w:rsidP="00AE566F">
      <w:pPr>
        <w:pStyle w:val="1"/>
        <w:numPr>
          <w:ilvl w:val="0"/>
          <w:numId w:val="0"/>
        </w:numPr>
        <w:ind w:left="567"/>
        <w:jc w:val="center"/>
        <w:rPr>
          <w:sz w:val="28"/>
          <w:szCs w:val="28"/>
          <w:u w:val="none"/>
        </w:rPr>
      </w:pPr>
      <w:r w:rsidRPr="00CC4108">
        <w:rPr>
          <w:sz w:val="28"/>
          <w:szCs w:val="28"/>
          <w:u w:val="none"/>
        </w:rPr>
        <w:t>Лист регистрации изменений</w:t>
      </w:r>
    </w:p>
    <w:p w:rsidR="00AE566F" w:rsidRPr="00DD4ABD" w:rsidRDefault="00AE566F" w:rsidP="00AE566F">
      <w:pPr>
        <w:jc w:val="center"/>
        <w:rPr>
          <w:b/>
          <w:u w:val="single"/>
        </w:rPr>
      </w:pPr>
    </w:p>
    <w:tbl>
      <w:tblPr>
        <w:tblW w:w="10064" w:type="dxa"/>
        <w:tblInd w:w="3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0"/>
        <w:gridCol w:w="897"/>
        <w:gridCol w:w="898"/>
        <w:gridCol w:w="1040"/>
        <w:gridCol w:w="1275"/>
        <w:gridCol w:w="1134"/>
        <w:gridCol w:w="1276"/>
        <w:gridCol w:w="1276"/>
        <w:gridCol w:w="1508"/>
      </w:tblGrid>
      <w:tr w:rsidR="00AE566F" w:rsidRPr="00DD4ABD" w:rsidTr="00456A75">
        <w:trPr>
          <w:cantSplit/>
          <w:trHeight w:val="420"/>
        </w:trPr>
        <w:tc>
          <w:tcPr>
            <w:tcW w:w="760" w:type="dxa"/>
            <w:vMerge w:val="restart"/>
          </w:tcPr>
          <w:p w:rsidR="00AE566F" w:rsidRPr="00DD4ABD" w:rsidRDefault="00AE566F" w:rsidP="00F85B3D">
            <w:pPr>
              <w:jc w:val="center"/>
            </w:pPr>
            <w:r w:rsidRPr="00DD4ABD">
              <w:t>Номер</w:t>
            </w:r>
          </w:p>
          <w:p w:rsidR="00AE566F" w:rsidRPr="00DD4ABD" w:rsidRDefault="00AE566F" w:rsidP="00F85B3D">
            <w:pPr>
              <w:jc w:val="center"/>
            </w:pPr>
            <w:r w:rsidRPr="00DD4ABD">
              <w:t>изменения</w:t>
            </w:r>
          </w:p>
        </w:tc>
        <w:tc>
          <w:tcPr>
            <w:tcW w:w="2835" w:type="dxa"/>
            <w:gridSpan w:val="3"/>
          </w:tcPr>
          <w:p w:rsidR="00AE566F" w:rsidRPr="00DD4ABD" w:rsidRDefault="00AE566F" w:rsidP="00F85B3D">
            <w:pPr>
              <w:jc w:val="center"/>
            </w:pPr>
            <w:r w:rsidRPr="00DD4ABD">
              <w:t>Номера листов</w:t>
            </w:r>
          </w:p>
        </w:tc>
        <w:tc>
          <w:tcPr>
            <w:tcW w:w="1275" w:type="dxa"/>
            <w:vMerge w:val="restart"/>
          </w:tcPr>
          <w:p w:rsidR="00AE566F" w:rsidRPr="00DD4ABD" w:rsidRDefault="00AE566F" w:rsidP="00F85B3D">
            <w:pPr>
              <w:jc w:val="center"/>
            </w:pPr>
            <w:r>
              <w:t>Основание для внесения изменений</w:t>
            </w:r>
          </w:p>
        </w:tc>
        <w:tc>
          <w:tcPr>
            <w:tcW w:w="1134" w:type="dxa"/>
            <w:vMerge w:val="restart"/>
          </w:tcPr>
          <w:p w:rsidR="00AE566F" w:rsidRPr="00DD4ABD" w:rsidRDefault="00AE566F" w:rsidP="00F85B3D">
            <w:pPr>
              <w:jc w:val="center"/>
            </w:pPr>
          </w:p>
          <w:p w:rsidR="00AE566F" w:rsidRPr="00DD4ABD" w:rsidRDefault="00AE566F" w:rsidP="00F85B3D">
            <w:pPr>
              <w:jc w:val="center"/>
            </w:pPr>
            <w:r w:rsidRPr="00DD4ABD">
              <w:t>Подпись</w:t>
            </w:r>
          </w:p>
        </w:tc>
        <w:tc>
          <w:tcPr>
            <w:tcW w:w="1276" w:type="dxa"/>
            <w:vMerge w:val="restart"/>
          </w:tcPr>
          <w:p w:rsidR="00AE566F" w:rsidRPr="00DD4ABD" w:rsidRDefault="00AE566F" w:rsidP="00F85B3D">
            <w:pPr>
              <w:pStyle w:val="aa"/>
              <w:jc w:val="center"/>
              <w:rPr>
                <w:sz w:val="20"/>
              </w:rPr>
            </w:pPr>
            <w:r w:rsidRPr="00DD4ABD">
              <w:rPr>
                <w:sz w:val="20"/>
              </w:rPr>
              <w:t>Расшифровка подписи</w:t>
            </w:r>
          </w:p>
        </w:tc>
        <w:tc>
          <w:tcPr>
            <w:tcW w:w="1276" w:type="dxa"/>
            <w:vMerge w:val="restart"/>
          </w:tcPr>
          <w:p w:rsidR="00AE566F" w:rsidRPr="00DD4ABD" w:rsidRDefault="00AE566F" w:rsidP="00F85B3D">
            <w:pPr>
              <w:jc w:val="center"/>
            </w:pPr>
          </w:p>
          <w:p w:rsidR="00AE566F" w:rsidRPr="00DD4ABD" w:rsidRDefault="00AE566F" w:rsidP="00F85B3D">
            <w:pPr>
              <w:jc w:val="center"/>
            </w:pPr>
            <w:r w:rsidRPr="00DD4ABD">
              <w:t>Дата</w:t>
            </w:r>
          </w:p>
        </w:tc>
        <w:tc>
          <w:tcPr>
            <w:tcW w:w="1508" w:type="dxa"/>
            <w:vMerge w:val="restart"/>
          </w:tcPr>
          <w:p w:rsidR="00AE566F" w:rsidRPr="00DD4ABD" w:rsidRDefault="00AE566F" w:rsidP="00F85B3D">
            <w:pPr>
              <w:jc w:val="center"/>
            </w:pPr>
            <w:r w:rsidRPr="00DD4ABD">
              <w:t>Дата введения изменения</w:t>
            </w:r>
          </w:p>
        </w:tc>
      </w:tr>
      <w:tr w:rsidR="00AE566F" w:rsidRPr="001A78F8" w:rsidTr="00456A75">
        <w:trPr>
          <w:cantSplit/>
          <w:trHeight w:val="420"/>
        </w:trPr>
        <w:tc>
          <w:tcPr>
            <w:tcW w:w="760" w:type="dxa"/>
            <w:vMerge/>
          </w:tcPr>
          <w:p w:rsidR="00AE566F" w:rsidRPr="00DD4ABD" w:rsidRDefault="00AE566F" w:rsidP="00F85B3D">
            <w:pPr>
              <w:jc w:val="center"/>
            </w:pPr>
          </w:p>
        </w:tc>
        <w:tc>
          <w:tcPr>
            <w:tcW w:w="897" w:type="dxa"/>
          </w:tcPr>
          <w:p w:rsidR="00AE566F" w:rsidRPr="00DD4ABD" w:rsidRDefault="00AE566F" w:rsidP="00F85B3D">
            <w:pPr>
              <w:jc w:val="center"/>
            </w:pPr>
            <w:r w:rsidRPr="00DD4ABD">
              <w:t>заменен</w:t>
            </w:r>
            <w:r w:rsidRPr="00DD4ABD">
              <w:softHyphen/>
              <w:t>ных</w:t>
            </w:r>
          </w:p>
        </w:tc>
        <w:tc>
          <w:tcPr>
            <w:tcW w:w="898" w:type="dxa"/>
          </w:tcPr>
          <w:p w:rsidR="00AE566F" w:rsidRPr="00DD4ABD" w:rsidRDefault="00AE566F" w:rsidP="00F85B3D">
            <w:pPr>
              <w:jc w:val="center"/>
            </w:pPr>
            <w:r w:rsidRPr="00DD4ABD">
              <w:t>новых</w:t>
            </w:r>
          </w:p>
        </w:tc>
        <w:tc>
          <w:tcPr>
            <w:tcW w:w="1040" w:type="dxa"/>
          </w:tcPr>
          <w:p w:rsidR="00AE566F" w:rsidRPr="001A78F8" w:rsidRDefault="00AE566F" w:rsidP="00F85B3D">
            <w:pPr>
              <w:jc w:val="center"/>
            </w:pPr>
            <w:r w:rsidRPr="00DD4ABD">
              <w:t>аннулиро</w:t>
            </w:r>
            <w:r w:rsidRPr="00DD4ABD">
              <w:softHyphen/>
              <w:t>ванных</w:t>
            </w:r>
          </w:p>
        </w:tc>
        <w:tc>
          <w:tcPr>
            <w:tcW w:w="1275" w:type="dxa"/>
            <w:vMerge/>
          </w:tcPr>
          <w:p w:rsidR="00AE566F" w:rsidRPr="001A78F8" w:rsidRDefault="00AE566F" w:rsidP="00F85B3D">
            <w:pPr>
              <w:jc w:val="center"/>
            </w:pPr>
          </w:p>
        </w:tc>
        <w:tc>
          <w:tcPr>
            <w:tcW w:w="1134" w:type="dxa"/>
            <w:vMerge/>
          </w:tcPr>
          <w:p w:rsidR="00AE566F" w:rsidRPr="001A78F8" w:rsidRDefault="00AE566F" w:rsidP="00F85B3D">
            <w:pPr>
              <w:jc w:val="center"/>
            </w:pPr>
          </w:p>
        </w:tc>
        <w:tc>
          <w:tcPr>
            <w:tcW w:w="1276" w:type="dxa"/>
            <w:vMerge/>
          </w:tcPr>
          <w:p w:rsidR="00AE566F" w:rsidRPr="001A78F8" w:rsidRDefault="00AE566F" w:rsidP="00F85B3D">
            <w:pPr>
              <w:jc w:val="center"/>
            </w:pPr>
          </w:p>
        </w:tc>
        <w:tc>
          <w:tcPr>
            <w:tcW w:w="1276" w:type="dxa"/>
            <w:vMerge/>
          </w:tcPr>
          <w:p w:rsidR="00AE566F" w:rsidRPr="001A78F8" w:rsidRDefault="00AE566F" w:rsidP="00F85B3D">
            <w:pPr>
              <w:jc w:val="center"/>
            </w:pPr>
          </w:p>
        </w:tc>
        <w:tc>
          <w:tcPr>
            <w:tcW w:w="1508" w:type="dxa"/>
            <w:vMerge/>
          </w:tcPr>
          <w:p w:rsidR="00AE566F" w:rsidRPr="001A78F8" w:rsidRDefault="00AE566F" w:rsidP="00F85B3D">
            <w:pPr>
              <w:jc w:val="center"/>
            </w:pPr>
          </w:p>
        </w:tc>
      </w:tr>
      <w:tr w:rsidR="00AE566F" w:rsidRPr="001A78F8" w:rsidTr="00456A75">
        <w:trPr>
          <w:cantSplit/>
        </w:trPr>
        <w:tc>
          <w:tcPr>
            <w:tcW w:w="76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</w:tr>
      <w:tr w:rsidR="00AE566F" w:rsidRPr="001A78F8" w:rsidTr="00456A75">
        <w:trPr>
          <w:cantSplit/>
        </w:trPr>
        <w:tc>
          <w:tcPr>
            <w:tcW w:w="76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</w:tr>
      <w:tr w:rsidR="00AE566F" w:rsidRPr="001A78F8" w:rsidTr="00456A75">
        <w:trPr>
          <w:cantSplit/>
        </w:trPr>
        <w:tc>
          <w:tcPr>
            <w:tcW w:w="76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</w:tr>
      <w:tr w:rsidR="00AE566F" w:rsidRPr="001A78F8" w:rsidTr="00456A75">
        <w:trPr>
          <w:cantSplit/>
        </w:trPr>
        <w:tc>
          <w:tcPr>
            <w:tcW w:w="76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</w:tr>
      <w:tr w:rsidR="00AE566F" w:rsidRPr="001A78F8" w:rsidTr="00456A75">
        <w:trPr>
          <w:cantSplit/>
        </w:trPr>
        <w:tc>
          <w:tcPr>
            <w:tcW w:w="76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</w:tr>
      <w:tr w:rsidR="00AE566F" w:rsidRPr="001A78F8" w:rsidTr="00456A75">
        <w:trPr>
          <w:cantSplit/>
        </w:trPr>
        <w:tc>
          <w:tcPr>
            <w:tcW w:w="76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Pr="001A78F8" w:rsidRDefault="00AE566F" w:rsidP="00F85B3D">
            <w:pPr>
              <w:rPr>
                <w:u w:val="single"/>
              </w:rPr>
            </w:pPr>
          </w:p>
        </w:tc>
      </w:tr>
      <w:tr w:rsidR="00AE566F" w:rsidTr="00456A75">
        <w:trPr>
          <w:cantSplit/>
        </w:trPr>
        <w:tc>
          <w:tcPr>
            <w:tcW w:w="760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</w:tr>
      <w:tr w:rsidR="00AE566F" w:rsidTr="00456A75">
        <w:trPr>
          <w:cantSplit/>
        </w:trPr>
        <w:tc>
          <w:tcPr>
            <w:tcW w:w="760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897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898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040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275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134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  <w:tc>
          <w:tcPr>
            <w:tcW w:w="1508" w:type="dxa"/>
          </w:tcPr>
          <w:p w:rsidR="00AE566F" w:rsidRDefault="00AE566F" w:rsidP="00F85B3D">
            <w:pPr>
              <w:rPr>
                <w:u w:val="single"/>
              </w:rPr>
            </w:pPr>
          </w:p>
        </w:tc>
      </w:tr>
    </w:tbl>
    <w:p w:rsidR="00AE566F" w:rsidRPr="00AE566F" w:rsidRDefault="00AE566F" w:rsidP="00AE566F">
      <w:pPr>
        <w:rPr>
          <w:sz w:val="28"/>
          <w:szCs w:val="28"/>
        </w:rPr>
      </w:pPr>
    </w:p>
    <w:p w:rsidR="00AE566F" w:rsidRDefault="00AE566F" w:rsidP="00AE566F">
      <w:pPr>
        <w:rPr>
          <w:sz w:val="28"/>
          <w:szCs w:val="28"/>
        </w:rPr>
      </w:pPr>
    </w:p>
    <w:p w:rsidR="003C6964" w:rsidRPr="00AE566F" w:rsidRDefault="00AE566F" w:rsidP="00AE566F">
      <w:pPr>
        <w:tabs>
          <w:tab w:val="left" w:pos="1935"/>
        </w:tabs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C6964" w:rsidRPr="00AE566F" w:rsidSect="00AE566F">
      <w:headerReference w:type="default" r:id="rId19"/>
      <w:footerReference w:type="default" r:id="rId20"/>
      <w:pgSz w:w="11906" w:h="16838"/>
      <w:pgMar w:top="1134" w:right="566" w:bottom="1134" w:left="709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2C" w:rsidRDefault="0049072C">
      <w:r>
        <w:separator/>
      </w:r>
    </w:p>
  </w:endnote>
  <w:endnote w:type="continuationSeparator" w:id="0">
    <w:p w:rsidR="0049072C" w:rsidRDefault="0049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4253"/>
      <w:gridCol w:w="3118"/>
      <w:gridCol w:w="1701"/>
    </w:tblGrid>
    <w:tr w:rsidR="00AE566F" w:rsidRPr="00347736" w:rsidTr="00F85B3D">
      <w:tc>
        <w:tcPr>
          <w:tcW w:w="1276" w:type="dxa"/>
        </w:tcPr>
        <w:p w:rsidR="00AE566F" w:rsidRPr="00347736" w:rsidRDefault="00AE566F" w:rsidP="00F85B3D">
          <w:pPr>
            <w:pStyle w:val="aa"/>
            <w:spacing w:before="40"/>
            <w:rPr>
              <w:sz w:val="18"/>
            </w:rPr>
          </w:pPr>
        </w:p>
      </w:tc>
      <w:tc>
        <w:tcPr>
          <w:tcW w:w="4253" w:type="dxa"/>
        </w:tcPr>
        <w:p w:rsidR="00AE566F" w:rsidRDefault="00AE566F" w:rsidP="00F85B3D">
          <w:pPr>
            <w:pStyle w:val="aa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Должность</w:t>
          </w:r>
        </w:p>
      </w:tc>
      <w:tc>
        <w:tcPr>
          <w:tcW w:w="3118" w:type="dxa"/>
        </w:tcPr>
        <w:p w:rsidR="00AE566F" w:rsidRDefault="00AE566F" w:rsidP="00F85B3D">
          <w:pPr>
            <w:pStyle w:val="aa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Фамилия/ Подпись</w:t>
          </w:r>
        </w:p>
      </w:tc>
      <w:tc>
        <w:tcPr>
          <w:tcW w:w="1701" w:type="dxa"/>
        </w:tcPr>
        <w:p w:rsidR="00AE566F" w:rsidRDefault="00AE566F" w:rsidP="00F85B3D">
          <w:pPr>
            <w:pStyle w:val="aa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Дата</w:t>
          </w:r>
        </w:p>
      </w:tc>
    </w:tr>
    <w:tr w:rsidR="00AE566F" w:rsidRPr="00347736" w:rsidTr="00F85B3D">
      <w:trPr>
        <w:trHeight w:val="137"/>
      </w:trPr>
      <w:tc>
        <w:tcPr>
          <w:tcW w:w="1276" w:type="dxa"/>
        </w:tcPr>
        <w:p w:rsidR="00AE566F" w:rsidRPr="00AF6489" w:rsidRDefault="00AE566F" w:rsidP="00F85B3D">
          <w:pPr>
            <w:tabs>
              <w:tab w:val="center" w:pos="4677"/>
              <w:tab w:val="right" w:pos="9355"/>
            </w:tabs>
            <w:spacing w:before="20" w:after="20"/>
            <w:rPr>
              <w:b/>
              <w:i/>
            </w:rPr>
          </w:pPr>
          <w:r w:rsidRPr="00AF6489">
            <w:rPr>
              <w:b/>
              <w:i/>
            </w:rPr>
            <w:t>Разработал</w:t>
          </w:r>
        </w:p>
      </w:tc>
      <w:tc>
        <w:tcPr>
          <w:tcW w:w="4253" w:type="dxa"/>
        </w:tcPr>
        <w:p w:rsidR="00AE566F" w:rsidRDefault="00AF2AFB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  <w:r w:rsidRPr="00AF2AFB">
            <w:rPr>
              <w:i/>
              <w:sz w:val="20"/>
              <w:szCs w:val="20"/>
            </w:rPr>
            <w:t>Начальник кафедры УиИМК</w:t>
          </w:r>
        </w:p>
      </w:tc>
      <w:tc>
        <w:tcPr>
          <w:tcW w:w="3118" w:type="dxa"/>
        </w:tcPr>
        <w:p w:rsidR="00AE566F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Е.Н. Бардулин</w:t>
          </w:r>
        </w:p>
      </w:tc>
      <w:tc>
        <w:tcPr>
          <w:tcW w:w="1701" w:type="dxa"/>
        </w:tcPr>
        <w:p w:rsidR="00AE566F" w:rsidRPr="00E06157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</w:tr>
    <w:tr w:rsidR="00AE566F" w:rsidRPr="00347736" w:rsidTr="00F85B3D">
      <w:trPr>
        <w:trHeight w:val="137"/>
      </w:trPr>
      <w:tc>
        <w:tcPr>
          <w:tcW w:w="1276" w:type="dxa"/>
        </w:tcPr>
        <w:p w:rsidR="00AE566F" w:rsidRPr="00AF6489" w:rsidRDefault="00AE566F" w:rsidP="00F85B3D">
          <w:pPr>
            <w:tabs>
              <w:tab w:val="center" w:pos="4677"/>
              <w:tab w:val="right" w:pos="9355"/>
            </w:tabs>
            <w:spacing w:before="20" w:after="20"/>
            <w:rPr>
              <w:b/>
              <w:i/>
            </w:rPr>
          </w:pPr>
          <w:r>
            <w:rPr>
              <w:b/>
              <w:i/>
            </w:rPr>
            <w:t>Проверил</w:t>
          </w:r>
        </w:p>
      </w:tc>
      <w:tc>
        <w:tcPr>
          <w:tcW w:w="4253" w:type="dxa"/>
        </w:tcPr>
        <w:p w:rsidR="00AE566F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  <w:tc>
        <w:tcPr>
          <w:tcW w:w="3118" w:type="dxa"/>
        </w:tcPr>
        <w:p w:rsidR="00AE566F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  <w:tc>
        <w:tcPr>
          <w:tcW w:w="1701" w:type="dxa"/>
        </w:tcPr>
        <w:p w:rsidR="00AE566F" w:rsidRPr="00E06157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</w:tr>
    <w:tr w:rsidR="00AE566F" w:rsidRPr="00347736" w:rsidTr="00F85B3D">
      <w:trPr>
        <w:trHeight w:val="137"/>
      </w:trPr>
      <w:tc>
        <w:tcPr>
          <w:tcW w:w="1276" w:type="dxa"/>
        </w:tcPr>
        <w:p w:rsidR="00AE566F" w:rsidRDefault="00AE566F" w:rsidP="00F85B3D">
          <w:pPr>
            <w:tabs>
              <w:tab w:val="center" w:pos="4677"/>
              <w:tab w:val="right" w:pos="9355"/>
            </w:tabs>
            <w:spacing w:before="20" w:after="20"/>
            <w:rPr>
              <w:b/>
              <w:i/>
            </w:rPr>
          </w:pPr>
          <w:r>
            <w:rPr>
              <w:b/>
              <w:i/>
            </w:rPr>
            <w:t>Согласовал</w:t>
          </w:r>
        </w:p>
      </w:tc>
      <w:tc>
        <w:tcPr>
          <w:tcW w:w="4253" w:type="dxa"/>
        </w:tcPr>
        <w:p w:rsidR="00AE566F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  <w:tc>
        <w:tcPr>
          <w:tcW w:w="3118" w:type="dxa"/>
        </w:tcPr>
        <w:p w:rsidR="00AE566F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  <w:tc>
        <w:tcPr>
          <w:tcW w:w="1701" w:type="dxa"/>
        </w:tcPr>
        <w:p w:rsidR="00AE566F" w:rsidRPr="00E06157" w:rsidRDefault="00AE566F" w:rsidP="00F85B3D">
          <w:pPr>
            <w:pStyle w:val="aa"/>
            <w:spacing w:before="20" w:after="20"/>
            <w:rPr>
              <w:i/>
              <w:sz w:val="20"/>
              <w:szCs w:val="20"/>
            </w:rPr>
          </w:pPr>
        </w:p>
      </w:tc>
    </w:tr>
    <w:tr w:rsidR="00AE566F" w:rsidRPr="00347736" w:rsidTr="00F85B3D">
      <w:trPr>
        <w:trHeight w:val="313"/>
      </w:trPr>
      <w:tc>
        <w:tcPr>
          <w:tcW w:w="1276" w:type="dxa"/>
          <w:shd w:val="clear" w:color="auto" w:fill="D9D9D9"/>
        </w:tcPr>
        <w:p w:rsidR="00AE566F" w:rsidRPr="006D1238" w:rsidRDefault="00AE566F" w:rsidP="00F85B3D">
          <w:pPr>
            <w:pStyle w:val="aa"/>
            <w:rPr>
              <w:b/>
              <w:bCs/>
              <w:i/>
              <w:sz w:val="20"/>
              <w:szCs w:val="20"/>
            </w:rPr>
          </w:pPr>
        </w:p>
      </w:tc>
      <w:tc>
        <w:tcPr>
          <w:tcW w:w="7371" w:type="dxa"/>
          <w:gridSpan w:val="2"/>
          <w:shd w:val="clear" w:color="auto" w:fill="D9D9D9"/>
        </w:tcPr>
        <w:p w:rsidR="00AE566F" w:rsidRPr="00347736" w:rsidRDefault="00AE566F" w:rsidP="00F85B3D">
          <w:pPr>
            <w:pStyle w:val="aa"/>
            <w:rPr>
              <w:b/>
              <w:bCs/>
              <w:i/>
              <w:sz w:val="12"/>
              <w:szCs w:val="12"/>
            </w:rPr>
          </w:pPr>
        </w:p>
      </w:tc>
      <w:tc>
        <w:tcPr>
          <w:tcW w:w="1701" w:type="dxa"/>
          <w:shd w:val="clear" w:color="auto" w:fill="D9D9D9"/>
        </w:tcPr>
        <w:p w:rsidR="00AE566F" w:rsidRPr="002C25AE" w:rsidRDefault="00AE566F" w:rsidP="00F85B3D">
          <w:pPr>
            <w:pStyle w:val="aa"/>
            <w:jc w:val="right"/>
            <w:rPr>
              <w:bCs/>
              <w:i/>
              <w:sz w:val="20"/>
              <w:szCs w:val="20"/>
            </w:rPr>
          </w:pPr>
          <w:r w:rsidRPr="002C25AE">
            <w:rPr>
              <w:bCs/>
              <w:i/>
              <w:sz w:val="20"/>
              <w:szCs w:val="20"/>
            </w:rPr>
            <w:t xml:space="preserve">Стр. </w:t>
          </w:r>
          <w:r w:rsidRPr="002C25AE">
            <w:rPr>
              <w:rStyle w:val="ac"/>
              <w:bCs/>
              <w:i/>
              <w:sz w:val="20"/>
              <w:szCs w:val="20"/>
            </w:rPr>
            <w:fldChar w:fldCharType="begin"/>
          </w:r>
          <w:r w:rsidRPr="002C25AE">
            <w:rPr>
              <w:rStyle w:val="ac"/>
              <w:bCs/>
              <w:i/>
              <w:sz w:val="20"/>
              <w:szCs w:val="20"/>
            </w:rPr>
            <w:instrText xml:space="preserve"> PAGE </w:instrText>
          </w:r>
          <w:r w:rsidRPr="002C25AE">
            <w:rPr>
              <w:rStyle w:val="ac"/>
              <w:bCs/>
              <w:i/>
              <w:sz w:val="20"/>
              <w:szCs w:val="20"/>
            </w:rPr>
            <w:fldChar w:fldCharType="separate"/>
          </w:r>
          <w:r w:rsidR="003E6B44">
            <w:rPr>
              <w:rStyle w:val="ac"/>
              <w:bCs/>
              <w:i/>
              <w:noProof/>
              <w:sz w:val="20"/>
              <w:szCs w:val="20"/>
            </w:rPr>
            <w:t>1</w:t>
          </w:r>
          <w:r w:rsidRPr="002C25AE">
            <w:rPr>
              <w:rStyle w:val="ac"/>
              <w:i/>
              <w:sz w:val="20"/>
              <w:szCs w:val="20"/>
            </w:rPr>
            <w:fldChar w:fldCharType="end"/>
          </w:r>
          <w:r w:rsidRPr="002C25AE">
            <w:rPr>
              <w:bCs/>
              <w:i/>
              <w:sz w:val="20"/>
              <w:szCs w:val="20"/>
            </w:rPr>
            <w:t xml:space="preserve"> из </w:t>
          </w:r>
          <w:r w:rsidRPr="002C25AE">
            <w:rPr>
              <w:rStyle w:val="ac"/>
              <w:bCs/>
              <w:i/>
              <w:sz w:val="20"/>
              <w:szCs w:val="20"/>
            </w:rPr>
            <w:fldChar w:fldCharType="begin"/>
          </w:r>
          <w:r w:rsidRPr="002C25AE">
            <w:rPr>
              <w:rStyle w:val="ac"/>
              <w:bCs/>
              <w:i/>
              <w:sz w:val="20"/>
              <w:szCs w:val="20"/>
            </w:rPr>
            <w:instrText xml:space="preserve"> NUMPAGES </w:instrText>
          </w:r>
          <w:r w:rsidRPr="002C25AE">
            <w:rPr>
              <w:rStyle w:val="ac"/>
              <w:bCs/>
              <w:i/>
              <w:sz w:val="20"/>
              <w:szCs w:val="20"/>
            </w:rPr>
            <w:fldChar w:fldCharType="separate"/>
          </w:r>
          <w:r w:rsidR="003E6B44">
            <w:rPr>
              <w:rStyle w:val="ac"/>
              <w:bCs/>
              <w:i/>
              <w:noProof/>
              <w:sz w:val="20"/>
              <w:szCs w:val="20"/>
            </w:rPr>
            <w:t>12</w:t>
          </w:r>
          <w:r w:rsidRPr="002C25AE">
            <w:rPr>
              <w:rStyle w:val="ac"/>
              <w:i/>
              <w:sz w:val="20"/>
              <w:szCs w:val="20"/>
            </w:rPr>
            <w:fldChar w:fldCharType="end"/>
          </w:r>
        </w:p>
      </w:tc>
    </w:tr>
  </w:tbl>
  <w:p w:rsidR="00456A75" w:rsidRDefault="00456A7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8F" w:rsidRDefault="0077328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7328F" w:rsidRDefault="0077328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8F" w:rsidRDefault="0077328F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8F" w:rsidRDefault="0077328F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E1" w:rsidRDefault="00712A12" w:rsidP="002206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63E1" w:rsidRDefault="0049072C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E1" w:rsidRDefault="00712A12" w:rsidP="0022066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6B44">
      <w:rPr>
        <w:rStyle w:val="ac"/>
        <w:noProof/>
      </w:rPr>
      <w:t>11</w:t>
    </w:r>
    <w:r>
      <w:rPr>
        <w:rStyle w:val="ac"/>
      </w:rPr>
      <w:fldChar w:fldCharType="end"/>
    </w:r>
  </w:p>
  <w:p w:rsidR="00E563E1" w:rsidRDefault="0049072C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75" w:rsidRDefault="00456A75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5" w:type="dxa"/>
      <w:tblInd w:w="85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8"/>
      <w:gridCol w:w="6694"/>
      <w:gridCol w:w="2513"/>
    </w:tblGrid>
    <w:tr w:rsidR="00AE566F" w:rsidRPr="00AE566F" w:rsidTr="00AE566F">
      <w:trPr>
        <w:trHeight w:val="313"/>
      </w:trPr>
      <w:tc>
        <w:tcPr>
          <w:tcW w:w="1448" w:type="dxa"/>
          <w:shd w:val="clear" w:color="auto" w:fill="D9D9D9"/>
        </w:tcPr>
        <w:p w:rsidR="00AE566F" w:rsidRPr="00AE566F" w:rsidRDefault="00AE566F" w:rsidP="00AE566F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</w:rPr>
          </w:pPr>
        </w:p>
      </w:tc>
      <w:tc>
        <w:tcPr>
          <w:tcW w:w="6694" w:type="dxa"/>
          <w:shd w:val="clear" w:color="auto" w:fill="D9D9D9"/>
        </w:tcPr>
        <w:p w:rsidR="00AE566F" w:rsidRPr="00AE566F" w:rsidRDefault="00AE566F" w:rsidP="00AE566F">
          <w:pPr>
            <w:tabs>
              <w:tab w:val="center" w:pos="4677"/>
              <w:tab w:val="right" w:pos="9355"/>
            </w:tabs>
            <w:spacing w:before="60"/>
            <w:rPr>
              <w:b/>
              <w:bCs/>
              <w:i/>
              <w:sz w:val="12"/>
              <w:szCs w:val="12"/>
            </w:rPr>
          </w:pPr>
        </w:p>
      </w:tc>
      <w:tc>
        <w:tcPr>
          <w:tcW w:w="2513" w:type="dxa"/>
          <w:shd w:val="clear" w:color="auto" w:fill="D9D9D9"/>
        </w:tcPr>
        <w:p w:rsidR="00AE566F" w:rsidRPr="00AE566F" w:rsidRDefault="00AE566F" w:rsidP="00AE566F">
          <w:pPr>
            <w:tabs>
              <w:tab w:val="center" w:pos="4677"/>
              <w:tab w:val="right" w:pos="9355"/>
            </w:tabs>
            <w:spacing w:before="60"/>
            <w:jc w:val="right"/>
            <w:rPr>
              <w:bCs/>
              <w:i/>
            </w:rPr>
          </w:pPr>
          <w:r w:rsidRPr="00AE566F">
            <w:rPr>
              <w:bCs/>
              <w:i/>
            </w:rPr>
            <w:t xml:space="preserve">Стр. </w:t>
          </w:r>
          <w:r w:rsidRPr="00AE566F">
            <w:rPr>
              <w:bCs/>
              <w:i/>
            </w:rPr>
            <w:fldChar w:fldCharType="begin"/>
          </w:r>
          <w:r w:rsidRPr="00AE566F">
            <w:rPr>
              <w:bCs/>
              <w:i/>
            </w:rPr>
            <w:instrText xml:space="preserve"> PAGE </w:instrText>
          </w:r>
          <w:r w:rsidRPr="00AE566F">
            <w:rPr>
              <w:bCs/>
              <w:i/>
            </w:rPr>
            <w:fldChar w:fldCharType="separate"/>
          </w:r>
          <w:r w:rsidR="003E6B44">
            <w:rPr>
              <w:bCs/>
              <w:i/>
              <w:noProof/>
            </w:rPr>
            <w:t>12</w:t>
          </w:r>
          <w:r w:rsidRPr="00AE566F">
            <w:rPr>
              <w:i/>
            </w:rPr>
            <w:fldChar w:fldCharType="end"/>
          </w:r>
          <w:r w:rsidRPr="00AE566F">
            <w:rPr>
              <w:bCs/>
              <w:i/>
            </w:rPr>
            <w:t xml:space="preserve"> из </w:t>
          </w:r>
          <w:r w:rsidRPr="00AE566F">
            <w:rPr>
              <w:bCs/>
              <w:i/>
            </w:rPr>
            <w:fldChar w:fldCharType="begin"/>
          </w:r>
          <w:r w:rsidRPr="00AE566F">
            <w:rPr>
              <w:bCs/>
              <w:i/>
            </w:rPr>
            <w:instrText xml:space="preserve"> NUMPAGES </w:instrText>
          </w:r>
          <w:r w:rsidRPr="00AE566F">
            <w:rPr>
              <w:bCs/>
              <w:i/>
            </w:rPr>
            <w:fldChar w:fldCharType="separate"/>
          </w:r>
          <w:r w:rsidR="003E6B44">
            <w:rPr>
              <w:bCs/>
              <w:i/>
              <w:noProof/>
            </w:rPr>
            <w:t>12</w:t>
          </w:r>
          <w:r w:rsidRPr="00AE566F">
            <w:rPr>
              <w:i/>
            </w:rPr>
            <w:fldChar w:fldCharType="end"/>
          </w:r>
        </w:p>
      </w:tc>
    </w:tr>
  </w:tbl>
  <w:p w:rsidR="00AE566F" w:rsidRDefault="00AE56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2C" w:rsidRDefault="0049072C">
      <w:r>
        <w:separator/>
      </w:r>
    </w:p>
  </w:footnote>
  <w:footnote w:type="continuationSeparator" w:id="0">
    <w:p w:rsidR="0049072C" w:rsidRDefault="0049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7734"/>
    </w:tblGrid>
    <w:tr w:rsidR="003C6964" w:rsidRPr="003C6964" w:rsidTr="00F85B3D">
      <w:trPr>
        <w:trHeight w:val="241"/>
      </w:trPr>
      <w:tc>
        <w:tcPr>
          <w:tcW w:w="2614" w:type="dxa"/>
          <w:vMerge w:val="restart"/>
          <w:vAlign w:val="center"/>
        </w:tcPr>
        <w:p w:rsidR="003C6964" w:rsidRPr="003C6964" w:rsidRDefault="003C6964" w:rsidP="003C6964">
          <w:pPr>
            <w:tabs>
              <w:tab w:val="center" w:pos="4677"/>
              <w:tab w:val="right" w:pos="9355"/>
            </w:tabs>
            <w:spacing w:before="60"/>
            <w:jc w:val="center"/>
            <w:rPr>
              <w:i/>
              <w:sz w:val="24"/>
              <w:szCs w:val="24"/>
            </w:rPr>
          </w:pPr>
          <w:r>
            <w:rPr>
              <w:i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0EFB4B43" wp14:editId="59830E93">
                <wp:simplePos x="0" y="0"/>
                <wp:positionH relativeFrom="column">
                  <wp:posOffset>351790</wp:posOffset>
                </wp:positionH>
                <wp:positionV relativeFrom="paragraph">
                  <wp:posOffset>24765</wp:posOffset>
                </wp:positionV>
                <wp:extent cx="851535" cy="800735"/>
                <wp:effectExtent l="0" t="0" r="0" b="0"/>
                <wp:wrapNone/>
                <wp:docPr id="2" name="Рисунок 2" descr="Логотип университета сер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университета сер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4" w:type="dxa"/>
          <w:tcBorders>
            <w:bottom w:val="single" w:sz="4" w:space="0" w:color="auto"/>
          </w:tcBorders>
        </w:tcPr>
        <w:p w:rsidR="003C6964" w:rsidRPr="003C6964" w:rsidRDefault="003C6964" w:rsidP="003C6964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  <w:lang w:val="en-US"/>
            </w:rPr>
          </w:pPr>
          <w:r w:rsidRPr="003C6964">
            <w:rPr>
              <w:sz w:val="28"/>
              <w:szCs w:val="28"/>
            </w:rPr>
            <w:t>МЧС РОССИИ</w:t>
          </w:r>
        </w:p>
      </w:tc>
    </w:tr>
    <w:tr w:rsidR="003C6964" w:rsidRPr="003C6964" w:rsidTr="00F85B3D">
      <w:trPr>
        <w:trHeight w:val="264"/>
      </w:trPr>
      <w:tc>
        <w:tcPr>
          <w:tcW w:w="2614" w:type="dxa"/>
          <w:vMerge/>
        </w:tcPr>
        <w:p w:rsidR="003C6964" w:rsidRPr="003C6964" w:rsidRDefault="003C6964" w:rsidP="003C6964">
          <w:pPr>
            <w:tabs>
              <w:tab w:val="center" w:pos="4677"/>
              <w:tab w:val="right" w:pos="9355"/>
            </w:tabs>
            <w:spacing w:before="60"/>
            <w:jc w:val="center"/>
            <w:rPr>
              <w:i/>
              <w:sz w:val="24"/>
              <w:szCs w:val="24"/>
              <w:lang w:val="en-US"/>
            </w:rPr>
          </w:pPr>
        </w:p>
      </w:tc>
      <w:tc>
        <w:tcPr>
          <w:tcW w:w="7734" w:type="dxa"/>
          <w:tcBorders>
            <w:top w:val="single" w:sz="4" w:space="0" w:color="auto"/>
            <w:bottom w:val="single" w:sz="4" w:space="0" w:color="auto"/>
          </w:tcBorders>
        </w:tcPr>
        <w:p w:rsidR="003C6964" w:rsidRPr="003C6964" w:rsidRDefault="003C6964" w:rsidP="003C6964">
          <w:pPr>
            <w:ind w:left="-360"/>
            <w:jc w:val="center"/>
            <w:rPr>
              <w:sz w:val="28"/>
              <w:szCs w:val="28"/>
            </w:rPr>
          </w:pPr>
          <w:r w:rsidRPr="003C6964">
            <w:rPr>
              <w:sz w:val="28"/>
              <w:szCs w:val="28"/>
            </w:rPr>
            <w:t xml:space="preserve">Санкт-Петербургский университет </w:t>
          </w:r>
        </w:p>
        <w:p w:rsidR="003C6964" w:rsidRPr="003C6964" w:rsidRDefault="003C6964" w:rsidP="003C6964">
          <w:pPr>
            <w:ind w:left="-360"/>
            <w:jc w:val="center"/>
            <w:rPr>
              <w:sz w:val="28"/>
              <w:szCs w:val="28"/>
            </w:rPr>
          </w:pPr>
          <w:r w:rsidRPr="003C6964">
            <w:rPr>
              <w:sz w:val="28"/>
              <w:szCs w:val="28"/>
            </w:rPr>
            <w:t>Государственной противопожарной службы</w:t>
          </w:r>
        </w:p>
      </w:tc>
    </w:tr>
    <w:tr w:rsidR="003C6964" w:rsidRPr="003C6964" w:rsidTr="00F85B3D">
      <w:trPr>
        <w:trHeight w:val="319"/>
      </w:trPr>
      <w:tc>
        <w:tcPr>
          <w:tcW w:w="2614" w:type="dxa"/>
          <w:vMerge/>
        </w:tcPr>
        <w:p w:rsidR="003C6964" w:rsidRPr="003C6964" w:rsidRDefault="003C6964" w:rsidP="003C6964">
          <w:pPr>
            <w:tabs>
              <w:tab w:val="center" w:pos="4677"/>
              <w:tab w:val="right" w:pos="9355"/>
            </w:tabs>
            <w:spacing w:before="60"/>
            <w:jc w:val="center"/>
            <w:rPr>
              <w:i/>
              <w:sz w:val="24"/>
              <w:szCs w:val="24"/>
            </w:rPr>
          </w:pPr>
        </w:p>
      </w:tc>
      <w:tc>
        <w:tcPr>
          <w:tcW w:w="7734" w:type="dxa"/>
          <w:tcBorders>
            <w:top w:val="single" w:sz="4" w:space="0" w:color="auto"/>
          </w:tcBorders>
        </w:tcPr>
        <w:p w:rsidR="003E5DC9" w:rsidRPr="003E5DC9" w:rsidRDefault="003E5DC9" w:rsidP="003E5DC9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  <w:r w:rsidRPr="003E5DC9">
            <w:rPr>
              <w:sz w:val="28"/>
              <w:szCs w:val="28"/>
            </w:rPr>
            <w:t>Методические рекомендации</w:t>
          </w:r>
        </w:p>
        <w:p w:rsidR="003E5DC9" w:rsidRDefault="0072211E" w:rsidP="003E5DC9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для</w:t>
          </w:r>
          <w:r w:rsidR="003E5DC9" w:rsidRPr="003E5DC9">
            <w:rPr>
              <w:sz w:val="28"/>
              <w:szCs w:val="28"/>
            </w:rPr>
            <w:t xml:space="preserve"> выполнени</w:t>
          </w:r>
          <w:r>
            <w:rPr>
              <w:sz w:val="28"/>
              <w:szCs w:val="28"/>
            </w:rPr>
            <w:t>я</w:t>
          </w:r>
          <w:r w:rsidR="003E5DC9" w:rsidRPr="003E5DC9">
            <w:rPr>
              <w:sz w:val="28"/>
              <w:szCs w:val="28"/>
            </w:rPr>
            <w:t xml:space="preserve"> контрольной работы</w:t>
          </w:r>
          <w:r w:rsidR="003C6964" w:rsidRPr="003C6964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по дисциплине</w:t>
          </w:r>
        </w:p>
        <w:p w:rsidR="003C6964" w:rsidRPr="003C6964" w:rsidRDefault="003C6964" w:rsidP="00F32585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  <w:r w:rsidRPr="003C6964">
            <w:rPr>
              <w:sz w:val="28"/>
              <w:szCs w:val="28"/>
            </w:rPr>
            <w:t>«</w:t>
          </w:r>
          <w:r w:rsidR="00F32585">
            <w:rPr>
              <w:sz w:val="28"/>
              <w:szCs w:val="28"/>
            </w:rPr>
            <w:t>Продовольственное</w:t>
          </w:r>
          <w:r w:rsidR="00F97B9B">
            <w:rPr>
              <w:sz w:val="28"/>
              <w:szCs w:val="28"/>
            </w:rPr>
            <w:t xml:space="preserve"> обеспечение</w:t>
          </w:r>
          <w:r w:rsidRPr="003C6964">
            <w:rPr>
              <w:sz w:val="28"/>
              <w:szCs w:val="28"/>
            </w:rPr>
            <w:t>»</w:t>
          </w:r>
        </w:p>
      </w:tc>
    </w:tr>
    <w:tr w:rsidR="003C6964" w:rsidRPr="003C6964" w:rsidTr="00F85B3D">
      <w:trPr>
        <w:trHeight w:val="225"/>
      </w:trPr>
      <w:tc>
        <w:tcPr>
          <w:tcW w:w="2614" w:type="dxa"/>
        </w:tcPr>
        <w:p w:rsidR="003C6964" w:rsidRPr="003C6964" w:rsidRDefault="003C6964" w:rsidP="00AF2AFB">
          <w:pPr>
            <w:tabs>
              <w:tab w:val="center" w:pos="4677"/>
              <w:tab w:val="right" w:pos="9355"/>
            </w:tabs>
            <w:spacing w:before="60"/>
            <w:jc w:val="center"/>
            <w:rPr>
              <w:b/>
              <w:sz w:val="22"/>
              <w:szCs w:val="22"/>
            </w:rPr>
          </w:pPr>
          <w:r w:rsidRPr="003C6964">
            <w:rPr>
              <w:b/>
              <w:sz w:val="22"/>
              <w:szCs w:val="22"/>
            </w:rPr>
            <w:t>СМК-УМК 4.4.2-4</w:t>
          </w:r>
          <w:r w:rsidR="00AF2AFB">
            <w:rPr>
              <w:b/>
              <w:sz w:val="22"/>
              <w:szCs w:val="22"/>
            </w:rPr>
            <w:t>1</w:t>
          </w:r>
          <w:r w:rsidRPr="003C6964">
            <w:rPr>
              <w:b/>
              <w:sz w:val="22"/>
              <w:szCs w:val="22"/>
            </w:rPr>
            <w:t>-1</w:t>
          </w:r>
          <w:r w:rsidR="00AF2AFB">
            <w:rPr>
              <w:b/>
              <w:sz w:val="22"/>
              <w:szCs w:val="22"/>
            </w:rPr>
            <w:t>3</w:t>
          </w:r>
        </w:p>
      </w:tc>
      <w:tc>
        <w:tcPr>
          <w:tcW w:w="7734" w:type="dxa"/>
        </w:tcPr>
        <w:p w:rsidR="003C6964" w:rsidRPr="003C6964" w:rsidRDefault="003C6964" w:rsidP="003C6964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  <w:r w:rsidRPr="003C6964">
            <w:rPr>
              <w:sz w:val="28"/>
              <w:szCs w:val="28"/>
            </w:rPr>
            <w:t>Управление документацией</w:t>
          </w:r>
        </w:p>
      </w:tc>
    </w:tr>
  </w:tbl>
  <w:p w:rsidR="003C6964" w:rsidRDefault="003C6964" w:rsidP="00AE566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8F" w:rsidRDefault="0077328F" w:rsidP="00B21ABC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7328F" w:rsidRDefault="0077328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8F" w:rsidRDefault="0077328F" w:rsidP="00B21ABC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6B44">
      <w:rPr>
        <w:rStyle w:val="ac"/>
        <w:noProof/>
      </w:rPr>
      <w:t>3</w:t>
    </w:r>
    <w:r>
      <w:rPr>
        <w:rStyle w:val="ac"/>
      </w:rPr>
      <w:fldChar w:fldCharType="end"/>
    </w:r>
  </w:p>
  <w:p w:rsidR="0077328F" w:rsidRDefault="0077328F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8F" w:rsidRDefault="0077328F" w:rsidP="00AE566F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75" w:rsidRDefault="00456A75" w:rsidP="00AE566F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018"/>
      <w:gridCol w:w="8614"/>
    </w:tblGrid>
    <w:tr w:rsidR="00AE566F" w:rsidRPr="008A41C7" w:rsidTr="00AE566F">
      <w:trPr>
        <w:trHeight w:val="308"/>
      </w:trPr>
      <w:tc>
        <w:tcPr>
          <w:tcW w:w="2018" w:type="dxa"/>
          <w:vMerge w:val="restart"/>
          <w:tcBorders>
            <w:top w:val="threeDEmboss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AE566F" w:rsidRPr="008A41C7" w:rsidRDefault="00AE566F" w:rsidP="00AE566F">
          <w:pPr>
            <w:pStyle w:val="12"/>
            <w:spacing w:before="0"/>
            <w:ind w:left="-142" w:firstLine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618DF991" wp14:editId="1EAC25B1">
                <wp:simplePos x="0" y="0"/>
                <wp:positionH relativeFrom="column">
                  <wp:posOffset>193040</wp:posOffset>
                </wp:positionH>
                <wp:positionV relativeFrom="paragraph">
                  <wp:posOffset>65405</wp:posOffset>
                </wp:positionV>
                <wp:extent cx="851535" cy="800735"/>
                <wp:effectExtent l="0" t="0" r="0" b="0"/>
                <wp:wrapNone/>
                <wp:docPr id="8" name="Рисунок 8" descr="Логотип университета сер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тип университета сер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E566F" w:rsidRPr="008A41C7" w:rsidRDefault="00AE566F" w:rsidP="00AE566F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 w:val="28"/>
              <w:szCs w:val="28"/>
            </w:rPr>
          </w:pPr>
          <w:r w:rsidRPr="008A41C7">
            <w:rPr>
              <w:rFonts w:ascii="Times New Roman" w:hAnsi="Times New Roman"/>
              <w:sz w:val="28"/>
              <w:szCs w:val="28"/>
            </w:rPr>
            <w:t>МЧС России</w:t>
          </w:r>
        </w:p>
      </w:tc>
    </w:tr>
    <w:tr w:rsidR="00AE566F" w:rsidRPr="008A41C7" w:rsidTr="00AE566F">
      <w:trPr>
        <w:trHeight w:val="307"/>
      </w:trPr>
      <w:tc>
        <w:tcPr>
          <w:tcW w:w="201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AE566F" w:rsidRPr="008A41C7" w:rsidRDefault="00AE566F" w:rsidP="00AE566F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noProof/>
            </w:rPr>
          </w:pPr>
        </w:p>
      </w:tc>
      <w:tc>
        <w:tcPr>
          <w:tcW w:w="861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E566F" w:rsidRDefault="00AE566F" w:rsidP="00AE566F">
          <w:pPr>
            <w:ind w:left="-360"/>
            <w:jc w:val="center"/>
            <w:rPr>
              <w:sz w:val="28"/>
              <w:szCs w:val="28"/>
            </w:rPr>
          </w:pPr>
          <w:r w:rsidRPr="008A41C7">
            <w:rPr>
              <w:sz w:val="28"/>
              <w:szCs w:val="28"/>
            </w:rPr>
            <w:t>С</w:t>
          </w:r>
          <w:r>
            <w:rPr>
              <w:sz w:val="28"/>
              <w:szCs w:val="28"/>
            </w:rPr>
            <w:t>анкт-Петербургский университет</w:t>
          </w:r>
        </w:p>
        <w:p w:rsidR="00AE566F" w:rsidRPr="008A41C7" w:rsidRDefault="00AE566F" w:rsidP="00AE566F">
          <w:pPr>
            <w:ind w:left="-36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</w:t>
          </w:r>
          <w:r w:rsidRPr="008A41C7">
            <w:rPr>
              <w:sz w:val="28"/>
              <w:szCs w:val="28"/>
            </w:rPr>
            <w:t>осударственной</w:t>
          </w:r>
          <w:r>
            <w:rPr>
              <w:sz w:val="28"/>
              <w:szCs w:val="28"/>
            </w:rPr>
            <w:t xml:space="preserve"> </w:t>
          </w:r>
          <w:r w:rsidRPr="008A41C7">
            <w:rPr>
              <w:sz w:val="28"/>
              <w:szCs w:val="28"/>
            </w:rPr>
            <w:t>противопожарной службы</w:t>
          </w:r>
        </w:p>
      </w:tc>
    </w:tr>
    <w:tr w:rsidR="00AE566F" w:rsidRPr="00F11484" w:rsidTr="00AE566F">
      <w:trPr>
        <w:trHeight w:val="340"/>
      </w:trPr>
      <w:tc>
        <w:tcPr>
          <w:tcW w:w="201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AE566F" w:rsidRPr="008A41C7" w:rsidRDefault="00AE566F" w:rsidP="00AE566F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861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7328F" w:rsidRPr="0077328F" w:rsidRDefault="0077328F" w:rsidP="0077328F">
          <w:pPr>
            <w:pStyle w:val="12"/>
            <w:spacing w:before="0"/>
            <w:jc w:val="center"/>
            <w:rPr>
              <w:rFonts w:ascii="Times New Roman" w:hAnsi="Times New Roman"/>
              <w:sz w:val="28"/>
              <w:szCs w:val="28"/>
            </w:rPr>
          </w:pPr>
          <w:r w:rsidRPr="0077328F">
            <w:rPr>
              <w:rFonts w:ascii="Times New Roman" w:hAnsi="Times New Roman"/>
              <w:sz w:val="28"/>
              <w:szCs w:val="28"/>
            </w:rPr>
            <w:t>Методические рекомендации</w:t>
          </w:r>
        </w:p>
        <w:p w:rsidR="00AE566F" w:rsidRPr="00F11484" w:rsidRDefault="0077328F" w:rsidP="00F32585">
          <w:pPr>
            <w:pStyle w:val="12"/>
            <w:spacing w:before="0"/>
            <w:jc w:val="center"/>
            <w:rPr>
              <w:rFonts w:ascii="Times New Roman" w:hAnsi="Times New Roman"/>
              <w:sz w:val="28"/>
              <w:szCs w:val="28"/>
            </w:rPr>
          </w:pPr>
          <w:r w:rsidRPr="0077328F">
            <w:rPr>
              <w:rFonts w:ascii="Times New Roman" w:hAnsi="Times New Roman"/>
              <w:sz w:val="28"/>
              <w:szCs w:val="28"/>
            </w:rPr>
            <w:t>по выполнению контрольной работы</w:t>
          </w:r>
          <w:r w:rsidR="0072211E">
            <w:rPr>
              <w:rFonts w:ascii="Times New Roman" w:hAnsi="Times New Roman"/>
              <w:sz w:val="28"/>
              <w:szCs w:val="28"/>
            </w:rPr>
            <w:t xml:space="preserve"> по дисциплине </w:t>
          </w:r>
          <w:r w:rsidRPr="0077328F">
            <w:rPr>
              <w:rFonts w:ascii="Times New Roman" w:hAnsi="Times New Roman"/>
              <w:sz w:val="28"/>
              <w:szCs w:val="28"/>
            </w:rPr>
            <w:t>«</w:t>
          </w:r>
          <w:r w:rsidR="00F32585">
            <w:rPr>
              <w:rFonts w:ascii="Times New Roman" w:hAnsi="Times New Roman"/>
              <w:sz w:val="28"/>
              <w:szCs w:val="28"/>
            </w:rPr>
            <w:t>Продовольственное</w:t>
          </w:r>
          <w:r w:rsidR="00F97B9B">
            <w:rPr>
              <w:rFonts w:ascii="Times New Roman" w:hAnsi="Times New Roman"/>
              <w:sz w:val="28"/>
              <w:szCs w:val="28"/>
            </w:rPr>
            <w:t xml:space="preserve"> обеспечение</w:t>
          </w:r>
          <w:r w:rsidRPr="0077328F">
            <w:rPr>
              <w:rFonts w:ascii="Times New Roman" w:hAnsi="Times New Roman"/>
              <w:sz w:val="28"/>
              <w:szCs w:val="28"/>
            </w:rPr>
            <w:t>»</w:t>
          </w:r>
        </w:p>
      </w:tc>
    </w:tr>
    <w:tr w:rsidR="00AE566F" w:rsidRPr="008A41C7" w:rsidTr="00AE566F">
      <w:trPr>
        <w:trHeight w:val="340"/>
      </w:trPr>
      <w:tc>
        <w:tcPr>
          <w:tcW w:w="201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AE566F" w:rsidRPr="00F930CA" w:rsidRDefault="00AE566F" w:rsidP="00AE566F">
          <w:pPr>
            <w:pStyle w:val="af"/>
            <w:jc w:val="center"/>
          </w:pPr>
        </w:p>
      </w:tc>
      <w:tc>
        <w:tcPr>
          <w:tcW w:w="8614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E566F" w:rsidRPr="008A41C7" w:rsidRDefault="00AE566F" w:rsidP="0072211E">
          <w:pPr>
            <w:pStyle w:val="af"/>
            <w:jc w:val="center"/>
            <w:rPr>
              <w:sz w:val="28"/>
              <w:szCs w:val="28"/>
            </w:rPr>
          </w:pPr>
          <w:r w:rsidRPr="008A41C7">
            <w:rPr>
              <w:sz w:val="28"/>
              <w:szCs w:val="28"/>
            </w:rPr>
            <w:t>С</w:t>
          </w:r>
          <w:r>
            <w:rPr>
              <w:sz w:val="28"/>
              <w:szCs w:val="28"/>
            </w:rPr>
            <w:t>МК-УМК</w:t>
          </w:r>
          <w:r w:rsidRPr="008A41C7">
            <w:rPr>
              <w:sz w:val="28"/>
              <w:szCs w:val="28"/>
            </w:rPr>
            <w:t xml:space="preserve"> 4.4.2</w:t>
          </w:r>
          <w:r>
            <w:rPr>
              <w:sz w:val="28"/>
              <w:szCs w:val="28"/>
            </w:rPr>
            <w:t>-4</w:t>
          </w:r>
          <w:r w:rsidR="0072211E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-1</w:t>
          </w:r>
          <w:r w:rsidR="0072211E">
            <w:rPr>
              <w:sz w:val="28"/>
              <w:szCs w:val="28"/>
            </w:rPr>
            <w:t>3</w:t>
          </w:r>
        </w:p>
      </w:tc>
    </w:tr>
  </w:tbl>
  <w:p w:rsidR="00AE566F" w:rsidRDefault="00AE566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962C5BC"/>
    <w:lvl w:ilvl="0">
      <w:numFmt w:val="decimal"/>
      <w:lvlText w:val="*"/>
      <w:lvlJc w:val="left"/>
    </w:lvl>
  </w:abstractNum>
  <w:abstractNum w:abstractNumId="1" w15:restartNumberingAfterBreak="0">
    <w:nsid w:val="00A8675A"/>
    <w:multiLevelType w:val="singleLevel"/>
    <w:tmpl w:val="5B065906"/>
    <w:lvl w:ilvl="0">
      <w:start w:val="1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663B31"/>
    <w:multiLevelType w:val="hybridMultilevel"/>
    <w:tmpl w:val="2F38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4" w15:restartNumberingAfterBreak="0">
    <w:nsid w:val="1E137B91"/>
    <w:multiLevelType w:val="hybridMultilevel"/>
    <w:tmpl w:val="4B3E070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2D0A18FC"/>
    <w:multiLevelType w:val="hybridMultilevel"/>
    <w:tmpl w:val="409C26EC"/>
    <w:lvl w:ilvl="0" w:tplc="31F4D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EA6340"/>
    <w:multiLevelType w:val="hybridMultilevel"/>
    <w:tmpl w:val="A248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C574B"/>
    <w:multiLevelType w:val="hybridMultilevel"/>
    <w:tmpl w:val="3314EC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3250166"/>
    <w:multiLevelType w:val="singleLevel"/>
    <w:tmpl w:val="C38ECE0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45D4682"/>
    <w:multiLevelType w:val="hybridMultilevel"/>
    <w:tmpl w:val="55FE5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618D8"/>
    <w:multiLevelType w:val="hybridMultilevel"/>
    <w:tmpl w:val="8A0428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EE1F68"/>
    <w:multiLevelType w:val="singleLevel"/>
    <w:tmpl w:val="44946BE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707CE3"/>
    <w:multiLevelType w:val="hybridMultilevel"/>
    <w:tmpl w:val="A9941D0A"/>
    <w:lvl w:ilvl="0" w:tplc="37D6A04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531B07"/>
    <w:multiLevelType w:val="hybridMultilevel"/>
    <w:tmpl w:val="3F6A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31A92"/>
    <w:multiLevelType w:val="hybridMultilevel"/>
    <w:tmpl w:val="7C74D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A9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F0398D"/>
    <w:multiLevelType w:val="hybridMultilevel"/>
    <w:tmpl w:val="34DC2A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9340E0F"/>
    <w:multiLevelType w:val="hybridMultilevel"/>
    <w:tmpl w:val="1CE2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A54BF"/>
    <w:multiLevelType w:val="hybridMultilevel"/>
    <w:tmpl w:val="ED6CD6B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8"/>
    <w:lvlOverride w:ilvl="0">
      <w:startOverride w:val="1"/>
    </w:lvlOverride>
  </w:num>
  <w:num w:numId="2">
    <w:abstractNumId w:val="7"/>
  </w:num>
  <w:num w:numId="3">
    <w:abstractNumId w:val="15"/>
  </w:num>
  <w:num w:numId="4">
    <w:abstractNumId w:val="13"/>
  </w:num>
  <w:num w:numId="5">
    <w:abstractNumId w:val="2"/>
  </w:num>
  <w:num w:numId="6">
    <w:abstractNumId w:val="14"/>
  </w:num>
  <w:num w:numId="7">
    <w:abstractNumId w:val="3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0"/>
  </w:num>
  <w:num w:numId="13">
    <w:abstractNumId w:val="9"/>
  </w:num>
  <w:num w:numId="14">
    <w:abstractNumId w:val="5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B1"/>
    <w:rsid w:val="00031175"/>
    <w:rsid w:val="000835B9"/>
    <w:rsid w:val="000F044A"/>
    <w:rsid w:val="00126B5E"/>
    <w:rsid w:val="0019768E"/>
    <w:rsid w:val="001C2C66"/>
    <w:rsid w:val="001C65E9"/>
    <w:rsid w:val="0024013A"/>
    <w:rsid w:val="0029576F"/>
    <w:rsid w:val="002B488E"/>
    <w:rsid w:val="002B7549"/>
    <w:rsid w:val="00300C57"/>
    <w:rsid w:val="00362FA0"/>
    <w:rsid w:val="003C6964"/>
    <w:rsid w:val="003E5DC9"/>
    <w:rsid w:val="003E6B44"/>
    <w:rsid w:val="003F70DE"/>
    <w:rsid w:val="00405F25"/>
    <w:rsid w:val="00421C92"/>
    <w:rsid w:val="00456A75"/>
    <w:rsid w:val="00472C3C"/>
    <w:rsid w:val="0049072C"/>
    <w:rsid w:val="004A1559"/>
    <w:rsid w:val="004F5E62"/>
    <w:rsid w:val="00516977"/>
    <w:rsid w:val="00531C04"/>
    <w:rsid w:val="005C4C37"/>
    <w:rsid w:val="0065107A"/>
    <w:rsid w:val="00663514"/>
    <w:rsid w:val="00671095"/>
    <w:rsid w:val="006871FD"/>
    <w:rsid w:val="00712A12"/>
    <w:rsid w:val="0072211E"/>
    <w:rsid w:val="00743CAB"/>
    <w:rsid w:val="0077328F"/>
    <w:rsid w:val="007877F7"/>
    <w:rsid w:val="007967FA"/>
    <w:rsid w:val="007C7132"/>
    <w:rsid w:val="007F5845"/>
    <w:rsid w:val="008409F4"/>
    <w:rsid w:val="00886210"/>
    <w:rsid w:val="008B6D2C"/>
    <w:rsid w:val="008C1B23"/>
    <w:rsid w:val="008D738A"/>
    <w:rsid w:val="00980C10"/>
    <w:rsid w:val="00A86A85"/>
    <w:rsid w:val="00A9640D"/>
    <w:rsid w:val="00AE566F"/>
    <w:rsid w:val="00AF03A3"/>
    <w:rsid w:val="00AF2AFB"/>
    <w:rsid w:val="00B052BF"/>
    <w:rsid w:val="00B12772"/>
    <w:rsid w:val="00C568ED"/>
    <w:rsid w:val="00DA4684"/>
    <w:rsid w:val="00E27084"/>
    <w:rsid w:val="00E53F9F"/>
    <w:rsid w:val="00E67BC7"/>
    <w:rsid w:val="00E91253"/>
    <w:rsid w:val="00EB5D89"/>
    <w:rsid w:val="00EE13C2"/>
    <w:rsid w:val="00F31937"/>
    <w:rsid w:val="00F32585"/>
    <w:rsid w:val="00F97B9B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F848CEC-8C42-4EE1-9E83-B20E4C4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566F"/>
    <w:pPr>
      <w:keepNext/>
      <w:numPr>
        <w:numId w:val="7"/>
      </w:numPr>
      <w:spacing w:before="240" w:after="60"/>
      <w:outlineLvl w:val="0"/>
    </w:pPr>
    <w:rPr>
      <w:b/>
      <w:kern w:val="28"/>
      <w:sz w:val="24"/>
      <w:szCs w:val="24"/>
      <w:u w:val="single"/>
    </w:rPr>
  </w:style>
  <w:style w:type="paragraph" w:styleId="2">
    <w:name w:val="heading 2"/>
    <w:basedOn w:val="a"/>
    <w:next w:val="a"/>
    <w:link w:val="20"/>
    <w:qFormat/>
    <w:rsid w:val="00AE566F"/>
    <w:pPr>
      <w:keepNext/>
      <w:numPr>
        <w:ilvl w:val="1"/>
        <w:numId w:val="7"/>
      </w:numPr>
      <w:spacing w:before="240" w:after="60"/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AE566F"/>
    <w:pPr>
      <w:keepNext/>
      <w:numPr>
        <w:ilvl w:val="3"/>
        <w:numId w:val="7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AE566F"/>
    <w:pPr>
      <w:numPr>
        <w:ilvl w:val="4"/>
        <w:numId w:val="7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AE566F"/>
    <w:pPr>
      <w:numPr>
        <w:ilvl w:val="5"/>
        <w:numId w:val="7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E566F"/>
    <w:pPr>
      <w:keepNext/>
      <w:numPr>
        <w:ilvl w:val="6"/>
        <w:numId w:val="7"/>
      </w:numPr>
      <w:spacing w:before="60" w:line="360" w:lineRule="auto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AE566F"/>
    <w:pPr>
      <w:numPr>
        <w:ilvl w:val="7"/>
        <w:numId w:val="7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AE566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A60B1"/>
    <w:pPr>
      <w:snapToGrid w:val="0"/>
      <w:ind w:left="709" w:hanging="42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60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FA60B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FA60B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2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C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Для таблиц"/>
    <w:basedOn w:val="a"/>
    <w:uiPriority w:val="99"/>
    <w:rsid w:val="00472C3C"/>
    <w:rPr>
      <w:sz w:val="24"/>
      <w:szCs w:val="24"/>
    </w:rPr>
  </w:style>
  <w:style w:type="paragraph" w:customStyle="1" w:styleId="PlainText1">
    <w:name w:val="Plain Text1"/>
    <w:basedOn w:val="a"/>
    <w:uiPriority w:val="99"/>
    <w:rsid w:val="00472C3C"/>
    <w:pPr>
      <w:widowControl w:val="0"/>
    </w:pPr>
    <w:rPr>
      <w:rFonts w:ascii="Courier New" w:hAnsi="Courier New" w:cs="Courier New"/>
    </w:rPr>
  </w:style>
  <w:style w:type="paragraph" w:styleId="aa">
    <w:name w:val="footer"/>
    <w:basedOn w:val="a"/>
    <w:link w:val="ab"/>
    <w:rsid w:val="00472C3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472C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472C3C"/>
  </w:style>
  <w:style w:type="paragraph" w:customStyle="1" w:styleId="FR1">
    <w:name w:val="FR1"/>
    <w:rsid w:val="001C2C66"/>
    <w:pPr>
      <w:widowControl w:val="0"/>
      <w:snapToGrid w:val="0"/>
      <w:spacing w:before="100" w:after="0" w:line="240" w:lineRule="auto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styleId="ad">
    <w:name w:val="Title"/>
    <w:basedOn w:val="a"/>
    <w:link w:val="ae"/>
    <w:qFormat/>
    <w:rsid w:val="001C2C66"/>
    <w:pPr>
      <w:spacing w:after="111"/>
      <w:ind w:left="880"/>
      <w:jc w:val="center"/>
    </w:pPr>
    <w:rPr>
      <w:rFonts w:ascii="Arial" w:hAnsi="Arial"/>
      <w:snapToGrid w:val="0"/>
      <w:sz w:val="28"/>
      <w:u w:val="single"/>
      <w:lang w:val="en-US"/>
    </w:rPr>
  </w:style>
  <w:style w:type="character" w:customStyle="1" w:styleId="ae">
    <w:name w:val="Название Знак"/>
    <w:basedOn w:val="a0"/>
    <w:link w:val="ad"/>
    <w:rsid w:val="001C2C66"/>
    <w:rPr>
      <w:rFonts w:ascii="Arial" w:eastAsia="Times New Roman" w:hAnsi="Arial" w:cs="Times New Roman"/>
      <w:snapToGrid w:val="0"/>
      <w:sz w:val="28"/>
      <w:szCs w:val="20"/>
      <w:u w:val="single"/>
      <w:lang w:val="en-US" w:eastAsia="ru-RU"/>
    </w:rPr>
  </w:style>
  <w:style w:type="paragraph" w:customStyle="1" w:styleId="11">
    <w:name w:val="Обычный1"/>
    <w:rsid w:val="00671095"/>
    <w:pPr>
      <w:widowControl w:val="0"/>
      <w:snapToGrid w:val="0"/>
      <w:spacing w:after="0"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header"/>
    <w:basedOn w:val="a"/>
    <w:link w:val="af0"/>
    <w:unhideWhenUsed/>
    <w:rsid w:val="002B48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B4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2B488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AE56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E5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Стиль1"/>
    <w:basedOn w:val="a"/>
    <w:rsid w:val="00AE566F"/>
    <w:pPr>
      <w:spacing w:before="120"/>
      <w:ind w:firstLine="720"/>
    </w:pPr>
    <w:rPr>
      <w:rFonts w:ascii="Arial" w:hAnsi="Arial"/>
      <w:sz w:val="24"/>
    </w:rPr>
  </w:style>
  <w:style w:type="character" w:customStyle="1" w:styleId="10">
    <w:name w:val="Заголовок 1 Знак"/>
    <w:basedOn w:val="a0"/>
    <w:link w:val="1"/>
    <w:rsid w:val="00AE566F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AE5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E566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566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E566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E566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E566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E566F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Артём В. Поборчий</cp:lastModifiedBy>
  <cp:revision>16</cp:revision>
  <dcterms:created xsi:type="dcterms:W3CDTF">2012-12-18T13:24:00Z</dcterms:created>
  <dcterms:modified xsi:type="dcterms:W3CDTF">2016-01-21T13:00:00Z</dcterms:modified>
</cp:coreProperties>
</file>