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98" w:rsidRPr="00623331" w:rsidRDefault="00623331">
      <w:pPr>
        <w:rPr>
          <w:sz w:val="28"/>
          <w:szCs w:val="28"/>
        </w:rPr>
      </w:pPr>
      <w:r>
        <w:rPr>
          <w:sz w:val="28"/>
          <w:szCs w:val="28"/>
        </w:rPr>
        <w:t>Рассчитать зоны риска мало предприятия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(Дисциплина: финансовый менеджмент в малом бизнесе</w:t>
      </w:r>
      <w:bookmarkStart w:id="0" w:name="_GoBack"/>
      <w:bookmarkEnd w:id="0"/>
      <w:r>
        <w:rPr>
          <w:sz w:val="28"/>
          <w:szCs w:val="28"/>
        </w:rPr>
        <w:t>)</w:t>
      </w:r>
    </w:p>
    <w:sectPr w:rsidR="00DE6A98" w:rsidRPr="0062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1"/>
    <w:rsid w:val="00623331"/>
    <w:rsid w:val="00D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2016-09-22T16:43:00Z</dcterms:created>
  <dcterms:modified xsi:type="dcterms:W3CDTF">2016-09-22T16:46:00Z</dcterms:modified>
</cp:coreProperties>
</file>