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5E" w:rsidRDefault="00125B5E" w:rsidP="00125B5E">
      <w:r>
        <w:t>98.Вексель номиналом 10 тыс. р. учтен в банке за полгода до срока его погашения, при этом владелец векселя получил 8 900 р. Определите простую учетную годовую процентную ставку, которая применена при учете векселя.</w:t>
      </w:r>
    </w:p>
    <w:p w:rsidR="00125B5E" w:rsidRDefault="00125B5E" w:rsidP="00125B5E"/>
    <w:p w:rsidR="00125B5E" w:rsidRDefault="00125B5E" w:rsidP="00125B5E">
      <w:r>
        <w:t>178.Рассчитать эффективные процентные ставки при ежегодном, полугодовом, ежеквартальном начислении процентов, если номинальная ставка составляет 5 %. 3. Рассчитать эффективную ставку сложных процентов, если номинальная ставка равна 14 % и начисление процентов происходит ежемесячно.</w:t>
      </w:r>
    </w:p>
    <w:p w:rsidR="00125B5E" w:rsidRDefault="00125B5E" w:rsidP="00125B5E"/>
    <w:p w:rsidR="008E33D2" w:rsidRDefault="00125B5E" w:rsidP="00125B5E">
      <w:r>
        <w:t>198.Вексель на 100 тыс. руб., с обязательством уплатить через 180 дней 8 % (простых) годовых, учтен банком за 90 дней до наступления срока платежа по учетной ставке 6 %. Определить сумму, полученную векселедержателем, и размер дисконта в пользу банка.</w:t>
      </w:r>
      <w:bookmarkStart w:id="0" w:name="_GoBack"/>
      <w:bookmarkEnd w:id="0"/>
    </w:p>
    <w:sectPr w:rsidR="008E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5E"/>
    <w:rsid w:val="00125B5E"/>
    <w:rsid w:val="008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8AE37-F794-45BE-BED3-F25C8449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1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2016-09-25T13:23:00Z</dcterms:created>
  <dcterms:modified xsi:type="dcterms:W3CDTF">2016-09-25T13:23:00Z</dcterms:modified>
</cp:coreProperties>
</file>