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F8" w:rsidRDefault="00EC61DF">
      <w:pPr>
        <w:rPr>
          <w:b/>
          <w:lang w:val="en-US"/>
        </w:rPr>
      </w:pPr>
      <w:r w:rsidRPr="00EC61DF">
        <w:rPr>
          <w:b/>
          <w:highlight w:val="yellow"/>
        </w:rPr>
        <w:t>Системы одновременных уравнений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EC61DF">
        <w:t>1</w:t>
      </w:r>
      <w:r>
        <w:t>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Косвенный метод наименьших квадратов применим </w:t>
      </w:r>
      <w:proofErr w:type="gramStart"/>
      <w:r w:rsidRPr="00EC61DF">
        <w:rPr>
          <w:rFonts w:ascii="Arial" w:hAnsi="Arial" w:cs="Arial"/>
          <w:color w:val="3D3D3D"/>
          <w:sz w:val="21"/>
          <w:szCs w:val="21"/>
        </w:rPr>
        <w:t>для</w:t>
      </w:r>
      <w:proofErr w:type="gramEnd"/>
      <w:r w:rsidRPr="00EC61DF">
        <w:rPr>
          <w:rFonts w:ascii="Arial" w:hAnsi="Arial" w:cs="Arial"/>
          <w:color w:val="3D3D3D"/>
          <w:sz w:val="21"/>
          <w:szCs w:val="21"/>
        </w:rPr>
        <w:t>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идентифицируемой системы одновременных уравнений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любой системы одновременных уравнений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неидентифицируемой системы уравнений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неидентифицируемой системы рекурсивных уравнений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Для оценки параметров </w:t>
      </w:r>
      <w:proofErr w:type="spellStart"/>
      <w:r w:rsidRPr="00EC61DF">
        <w:rPr>
          <w:rFonts w:ascii="Arial" w:hAnsi="Arial" w:cs="Arial"/>
          <w:color w:val="3D3D3D"/>
          <w:sz w:val="21"/>
          <w:szCs w:val="21"/>
        </w:rPr>
        <w:t>сверхидентифицируемой</w:t>
      </w:r>
      <w:proofErr w:type="spellEnd"/>
      <w:r w:rsidRPr="00EC61DF">
        <w:rPr>
          <w:rFonts w:ascii="Arial" w:hAnsi="Arial" w:cs="Arial"/>
          <w:color w:val="3D3D3D"/>
          <w:sz w:val="21"/>
          <w:szCs w:val="21"/>
        </w:rPr>
        <w:t xml:space="preserve"> системы одновременных уравнений применим: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25pt;height:18pt" o:ole="">
            <v:imagedata r:id="rId5" o:title=""/>
          </v:shape>
          <w:control r:id="rId10" w:name="DefaultOcxName4" w:shapeid="_x0000_i1048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косвенный метод наименьших квадратов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25pt;height:18pt" o:ole="">
            <v:imagedata r:id="rId5" o:title=""/>
          </v:shape>
          <w:control r:id="rId11" w:name="DefaultOcxName11" w:shapeid="_x0000_i1047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обобщенный метод наименьших квадратов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25pt;height:18pt" o:ole="">
            <v:imagedata r:id="rId5" o:title=""/>
          </v:shape>
          <w:control r:id="rId12" w:name="DefaultOcxName21" w:shapeid="_x0000_i1046"/>
        </w:object>
      </w:r>
      <w:proofErr w:type="spell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двухшаговый</w:t>
      </w:r>
      <w:proofErr w:type="spell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метод наименьших квадратов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25pt;height:18pt" o:ole="">
            <v:imagedata r:id="rId5" o:title=""/>
          </v:shape>
          <w:control r:id="rId13" w:name="DefaultOcxName31" w:shapeid="_x0000_i1045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обычный метод наименьших квадратов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В правой части структурной формы взаимозависимой системы могут стоять: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5" o:title=""/>
          </v:shape>
          <w:control r:id="rId14" w:name="DefaultOcxName5" w:shapeid="_x0000_i1060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любые экзогенные и эндогенные переменные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5" o:title=""/>
          </v:shape>
          <w:control r:id="rId15" w:name="DefaultOcxName12" w:shapeid="_x0000_i1059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только эндогенные переменные (как лаговые, так и </w:t>
      </w:r>
      <w:proofErr w:type="spell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нелаговые</w:t>
      </w:r>
      <w:proofErr w:type="spell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).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5" o:title=""/>
          </v:shape>
          <w:control r:id="rId16" w:name="DefaultOcxName22" w:shapeid="_x0000_i1058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эндогенные лаговые переменные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5" o:title=""/>
          </v:shape>
          <w:control r:id="rId17" w:name="DefaultOcxName32" w:shapeid="_x0000_i1057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только экзогенные переменные</w:t>
      </w:r>
    </w:p>
    <w:p w:rsidR="00EC61DF" w:rsidRPr="00EC61DF" w:rsidRDefault="00EC61DF" w:rsidP="00EC61DF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Если в правых частях </w:t>
      </w:r>
      <w:proofErr w:type="gramStart"/>
      <w:r w:rsidRPr="00EC61DF">
        <w:rPr>
          <w:rFonts w:ascii="Arial" w:hAnsi="Arial" w:cs="Arial"/>
          <w:color w:val="3D3D3D"/>
          <w:sz w:val="21"/>
          <w:szCs w:val="21"/>
        </w:rPr>
        <w:t>уравнений структурной формы модели системы одновременных уравнений</w:t>
      </w:r>
      <w:proofErr w:type="gramEnd"/>
      <w:r w:rsidRPr="00EC61DF">
        <w:rPr>
          <w:rFonts w:ascii="Arial" w:hAnsi="Arial" w:cs="Arial"/>
          <w:color w:val="3D3D3D"/>
          <w:sz w:val="21"/>
          <w:szCs w:val="21"/>
        </w:rPr>
        <w:t xml:space="preserve"> нет эндогенных переменных, то для оценки параметров применяют:</w:t>
      </w:r>
    </w:p>
    <w:p w:rsidR="00EC61DF" w:rsidRPr="00EC61DF" w:rsidRDefault="00EC61DF" w:rsidP="00EC61DF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5" type="#_x0000_t75" style="width:20.25pt;height:18pt" o:ole="">
            <v:imagedata r:id="rId5" o:title=""/>
          </v:shape>
          <w:control r:id="rId18" w:name="DefaultOcxName6" w:shapeid="_x0000_i1075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обобщенный метод наименьших квадратов</w:t>
      </w:r>
    </w:p>
    <w:p w:rsidR="00EC61DF" w:rsidRPr="00EC61DF" w:rsidRDefault="00EC61DF" w:rsidP="00EC61D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4" type="#_x0000_t75" style="width:20.25pt;height:18pt" o:ole="">
            <v:imagedata r:id="rId5" o:title=""/>
          </v:shape>
          <w:control r:id="rId19" w:name="DefaultOcxName13" w:shapeid="_x0000_i1074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косвенный метод наименьших квадратов</w:t>
      </w:r>
    </w:p>
    <w:p w:rsidR="00EC61DF" w:rsidRPr="00EC61DF" w:rsidRDefault="00EC61DF" w:rsidP="00EC61DF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3" type="#_x0000_t75" style="width:20.25pt;height:18pt" o:ole="">
            <v:imagedata r:id="rId5" o:title=""/>
          </v:shape>
          <w:control r:id="rId20" w:name="DefaultOcxName23" w:shapeid="_x0000_i1073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обычный метод наименьших квадратов</w:t>
      </w:r>
    </w:p>
    <w:p w:rsidR="00EC61DF" w:rsidRPr="00EC61DF" w:rsidRDefault="00EC61DF" w:rsidP="00EC61DF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25pt;height:18pt" o:ole="">
            <v:imagedata r:id="rId5" o:title=""/>
          </v:shape>
          <w:control r:id="rId21" w:name="DefaultOcxName33" w:shapeid="_x0000_i1072"/>
        </w:object>
      </w:r>
      <w:proofErr w:type="spell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двухшаговый</w:t>
      </w:r>
      <w:proofErr w:type="spell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метод наименьших квадратов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В правых частях </w:t>
      </w:r>
      <w:proofErr w:type="gramStart"/>
      <w:r w:rsidRPr="00EC61DF">
        <w:rPr>
          <w:rFonts w:ascii="Arial" w:hAnsi="Arial" w:cs="Arial"/>
          <w:color w:val="3D3D3D"/>
          <w:sz w:val="21"/>
          <w:szCs w:val="21"/>
        </w:rPr>
        <w:t>уравнений приведенной формы модели системы одновременных уравнений</w:t>
      </w:r>
      <w:proofErr w:type="gramEnd"/>
      <w:r w:rsidRPr="00EC61DF">
        <w:rPr>
          <w:rFonts w:ascii="Arial" w:hAnsi="Arial" w:cs="Arial"/>
          <w:color w:val="3D3D3D"/>
          <w:sz w:val="21"/>
          <w:szCs w:val="21"/>
        </w:rPr>
        <w:t xml:space="preserve"> отсутствуют: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8" type="#_x0000_t75" style="width:20.25pt;height:18pt" o:ole="">
            <v:imagedata r:id="rId5" o:title=""/>
          </v:shape>
          <w:control r:id="rId22" w:name="DefaultOcxName7" w:shapeid="_x0000_i1088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экзогенные переменные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7" type="#_x0000_t75" style="width:20.25pt;height:18pt" o:ole="">
            <v:imagedata r:id="rId5" o:title=""/>
          </v:shape>
          <w:control r:id="rId23" w:name="DefaultOcxName14" w:shapeid="_x0000_i1087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эндогенные переменные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086" type="#_x0000_t75" style="width:20.25pt;height:18pt" o:ole="">
            <v:imagedata r:id="rId5" o:title=""/>
          </v:shape>
          <w:control r:id="rId24" w:name="DefaultOcxName24" w:shapeid="_x0000_i1086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предопределенные переменные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5" type="#_x0000_t75" style="width:20.25pt;height:18pt" o:ole="">
            <v:imagedata r:id="rId5" o:title=""/>
          </v:shape>
          <w:control r:id="rId25" w:name="DefaultOcxName34" w:shapeid="_x0000_i1085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случайные возмущения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Метод, использующий в качестве инструментальной переменной оценки переопределенной переменной, полученной на базе экзогенных (или предопределенных) переменных модели называется: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0" type="#_x0000_t75" style="width:20.25pt;height:18pt" o:ole="">
            <v:imagedata r:id="rId5" o:title=""/>
          </v:shape>
          <w:control r:id="rId26" w:name="DefaultOcxName8" w:shapeid="_x0000_i1100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обычным методом наименьших квадратов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9" type="#_x0000_t75" style="width:20.25pt;height:18pt" o:ole="">
            <v:imagedata r:id="rId5" o:title=""/>
          </v:shape>
          <w:control r:id="rId27" w:name="DefaultOcxName15" w:shapeid="_x0000_i1099"/>
        </w:object>
      </w:r>
      <w:proofErr w:type="spell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двухшаговым</w:t>
      </w:r>
      <w:proofErr w:type="spell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методом наименьших квадратов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8" type="#_x0000_t75" style="width:20.25pt;height:18pt" o:ole="">
            <v:imagedata r:id="rId5" o:title=""/>
          </v:shape>
          <w:control r:id="rId28" w:name="DefaultOcxName25" w:shapeid="_x0000_i1098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обобщенным методом наименьших квадратов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7" type="#_x0000_t75" style="width:20.25pt;height:18pt" o:ole="">
            <v:imagedata r:id="rId5" o:title=""/>
          </v:shape>
          <w:control r:id="rId29" w:name="DefaultOcxName35" w:shapeid="_x0000_i1097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косвенным методом наименьших квадратов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Лаговая переменная – это переменная: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30" w:name="DefaultOcxName9" w:shapeid="_x0000_i1112"/>
        </w:object>
      </w:r>
      <w:proofErr w:type="gram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принимающая</w:t>
      </w:r>
      <w:proofErr w:type="gram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каждом наблюдении значение 1 или 0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31" w:name="DefaultOcxName16" w:shapeid="_x0000_i1111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необходимая по экономическим причинам, но отсутствующая в модели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32" w:name="DefaultOcxName26" w:shapeid="_x0000_i1110"/>
        </w:object>
      </w:r>
      <w:proofErr w:type="gram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используемая</w:t>
      </w:r>
      <w:proofErr w:type="gram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вместо трудноизмеримой, но важной переменной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33" w:name="DefaultOcxName36" w:shapeid="_x0000_i1109"/>
        </w:object>
      </w:r>
      <w:proofErr w:type="gram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значение</w:t>
      </w:r>
      <w:proofErr w:type="gram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которой в предшествующий момент времени используется как объясняющая переменная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Сначала оценивают параметры приведенной системы одновременных уравнений. Затем однозначно рассчитывают оценки параметров структурной модели. Такой порядок действий называется: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4" type="#_x0000_t75" style="width:20.25pt;height:18pt" o:ole="">
            <v:imagedata r:id="rId5" o:title=""/>
          </v:shape>
          <w:control r:id="rId34" w:name="DefaultOcxName10" w:shapeid="_x0000_i1124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косвенным методом наименьших квадратов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3" type="#_x0000_t75" style="width:20.25pt;height:18pt" o:ole="">
            <v:imagedata r:id="rId5" o:title=""/>
          </v:shape>
          <w:control r:id="rId35" w:name="DefaultOcxName17" w:shapeid="_x0000_i1123"/>
        </w:object>
      </w:r>
      <w:proofErr w:type="spell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двухшаговым</w:t>
      </w:r>
      <w:proofErr w:type="spell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методом наименьших квадратов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2" type="#_x0000_t75" style="width:20.25pt;height:18pt" o:ole="">
            <v:imagedata r:id="rId5" o:title=""/>
          </v:shape>
          <w:control r:id="rId36" w:name="DefaultOcxName27" w:shapeid="_x0000_i1122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обычным методом наименьших квадратов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1" type="#_x0000_t75" style="width:20.25pt;height:18pt" o:ole="">
            <v:imagedata r:id="rId5" o:title=""/>
          </v:shape>
          <w:control r:id="rId37" w:name="DefaultOcxName37" w:shapeid="_x0000_i1121"/>
        </w:object>
      </w:r>
      <w:proofErr w:type="spell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трехшаговым</w:t>
      </w:r>
      <w:proofErr w:type="spellEnd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методом наименьших квадратов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9.</w:t>
      </w:r>
      <w:r w:rsidRPr="00EC61DF">
        <w:rPr>
          <w:rFonts w:ascii="Arial" w:hAnsi="Arial" w:cs="Arial"/>
          <w:color w:val="3D3D3D"/>
          <w:sz w:val="21"/>
          <w:szCs w:val="21"/>
        </w:rPr>
        <w:t xml:space="preserve"> Число переменных, отсутствующих в отдельном уравнении системы равно общему числу уравнений минус. Данное уравнение:</w:t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6" type="#_x0000_t75" style="width:20.25pt;height:18pt" o:ole="">
            <v:imagedata r:id="rId5" o:title=""/>
          </v:shape>
          <w:control r:id="rId38" w:name="DefaultOcxName19" w:shapeid="_x0000_i1136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идентифицируемо однозначно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5" type="#_x0000_t75" style="width:20.25pt;height:18pt" o:ole="">
            <v:imagedata r:id="rId5" o:title=""/>
          </v:shape>
          <w:control r:id="rId39" w:name="DefaultOcxName18" w:shapeid="_x0000_i1135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неидентифицируемо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4" type="#_x0000_t75" style="width:20.25pt;height:18pt" o:ole="">
            <v:imagedata r:id="rId5" o:title=""/>
          </v:shape>
          <w:control r:id="rId40" w:name="DefaultOcxName28" w:shapeid="_x0000_i1134"/>
        </w:object>
      </w: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идентифицируемо неоднозначно</w:t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3" type="#_x0000_t75" style="width:20.25pt;height:18pt" o:ole="">
            <v:imagedata r:id="rId5" o:title=""/>
          </v:shape>
          <w:control r:id="rId41" w:name="DefaultOcxName38" w:shapeid="_x0000_i1133"/>
        </w:object>
      </w:r>
      <w:proofErr w:type="spellStart"/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сверхидентифицируемо</w:t>
      </w:r>
      <w:proofErr w:type="spellEnd"/>
    </w:p>
    <w:p w:rsidR="00EC61DF" w:rsidRDefault="00EC61DF" w:rsidP="00EC61DF">
      <w:pPr>
        <w:pStyle w:val="a3"/>
        <w:spacing w:before="0" w:beforeAutospacing="0" w:after="120" w:afterAutospacing="0"/>
      </w:pPr>
    </w:p>
    <w:p w:rsidR="00EC61DF" w:rsidRDefault="00EC61DF" w:rsidP="00EC61DF">
      <w:pPr>
        <w:pStyle w:val="a3"/>
        <w:spacing w:before="0" w:beforeAutospacing="0" w:after="120" w:afterAutospacing="0"/>
      </w:pPr>
    </w:p>
    <w:p w:rsidR="00EC61DF" w:rsidRDefault="00EC61DF" w:rsidP="00EC61DF">
      <w:pPr>
        <w:pStyle w:val="a3"/>
        <w:spacing w:before="0" w:beforeAutospacing="0" w:after="120" w:afterAutospacing="0"/>
      </w:pPr>
    </w:p>
    <w:p w:rsidR="00EC61DF" w:rsidRDefault="00EC61DF" w:rsidP="00EC61DF">
      <w:pPr>
        <w:pStyle w:val="a3"/>
        <w:spacing w:before="0" w:beforeAutospacing="0" w:after="120" w:afterAutospacing="0"/>
      </w:pPr>
      <w:bookmarkStart w:id="0" w:name="_GoBack"/>
      <w:bookmarkEnd w:id="0"/>
      <w:r>
        <w:lastRenderedPageBreak/>
        <w:t>10.</w:t>
      </w:r>
    </w:p>
    <w:p w:rsidR="00EC61DF" w:rsidRPr="00EC61DF" w:rsidRDefault="00EC61DF" w:rsidP="00EC61DF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EC61DF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3571875" cy="1905000"/>
            <wp:effectExtent l="0" t="0" r="9525" b="0"/>
            <wp:docPr id="5" name="Рисунок 5" descr="http://iside-storage.distance.ru/img/questionEditor/8a787016-1033-4282-a3cf-55c6fb9aac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iside-storage.distance.ru/img/questionEditor/8a787016-1033-4282-a3cf-55c6fb9aac97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DF" w:rsidRPr="00EC61DF" w:rsidRDefault="00EC61DF" w:rsidP="00EC61DF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EC61DF" w:rsidRPr="00EC61DF" w:rsidRDefault="00EC61DF" w:rsidP="00EC61DF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8" type="#_x0000_t75" style="width:20.25pt;height:18pt" o:ole="">
            <v:imagedata r:id="rId5" o:title=""/>
          </v:shape>
          <w:control r:id="rId43" w:name="DefaultOcxName20" w:shapeid="_x0000_i1158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276350" cy="742950"/>
            <wp:effectExtent l="0" t="0" r="0" b="0"/>
            <wp:docPr id="4" name="Рисунок 4" descr="http://iside-storage.distance.ru/img/ckeditor3/1f30a06b-9f67-4b85-aa21-1792cc195c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iside-storage.distance.ru/img/ckeditor3/1f30a06b-9f67-4b85-aa21-1792cc195c8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7" type="#_x0000_t75" style="width:20.25pt;height:18pt" o:ole="">
            <v:imagedata r:id="rId5" o:title=""/>
          </v:shape>
          <w:control r:id="rId45" w:name="DefaultOcxName110" w:shapeid="_x0000_i115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219200" cy="428625"/>
            <wp:effectExtent l="0" t="0" r="0" b="9525"/>
            <wp:docPr id="3" name="Рисунок 3" descr="http://iside-storage.distance.ru/img/ckeditor4/40c62c8a-ee45-41ed-97b9-290f23cdea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iside-storage.distance.ru/img/ckeditor4/40c62c8a-ee45-41ed-97b9-290f23cdea1c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DF" w:rsidRPr="00EC61DF" w:rsidRDefault="00EC61DF" w:rsidP="00EC61DF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5" o:title=""/>
          </v:shape>
          <w:control r:id="rId47" w:name="DefaultOcxName29" w:shapeid="_x0000_i1156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209675" cy="838200"/>
            <wp:effectExtent l="0" t="0" r="9525" b="0"/>
            <wp:docPr id="2" name="Рисунок 2" descr="http://iside-storage.distance.ru/img/ckeditor1/d49a8d18-d679-40c1-b844-5d3e5ed98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iside-storage.distance.ru/img/ckeditor1/d49a8d18-d679-40c1-b844-5d3e5ed98523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DF" w:rsidRPr="00EC61DF" w:rsidRDefault="00EC61DF" w:rsidP="00EC61DF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EC61DF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5" o:title=""/>
          </v:shape>
          <w:control r:id="rId49" w:name="DefaultOcxName39" w:shapeid="_x0000_i115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1228725" cy="752475"/>
            <wp:effectExtent l="0" t="0" r="9525" b="9525"/>
            <wp:docPr id="1" name="Рисунок 1" descr="http://iside-storage.distance.ru/img/ckeditor2/2087b26e-e7bb-4811-a66d-969b56ef6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iside-storage.distance.ru/img/ckeditor2/2087b26e-e7bb-4811-a66d-969b56ef6514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DF" w:rsidRPr="00EC61DF" w:rsidRDefault="00EC61DF"/>
    <w:sectPr w:rsidR="00EC61DF" w:rsidRPr="00EC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1C"/>
    <w:rsid w:val="002B591C"/>
    <w:rsid w:val="00B714F8"/>
    <w:rsid w:val="00E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7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2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3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9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1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5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0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13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292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481305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47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5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5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5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4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image" Target="media/image2.png"/><Relationship Id="rId47" Type="http://schemas.openxmlformats.org/officeDocument/2006/relationships/control" Target="activeX/activeX39.xml"/><Relationship Id="rId50" Type="http://schemas.openxmlformats.org/officeDocument/2006/relationships/image" Target="media/image6.png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3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image" Target="media/image3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7.xml"/><Relationship Id="rId48" Type="http://schemas.openxmlformats.org/officeDocument/2006/relationships/image" Target="media/image5.png"/><Relationship Id="rId8" Type="http://schemas.openxmlformats.org/officeDocument/2006/relationships/control" Target="activeX/activeX3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2</cp:revision>
  <dcterms:created xsi:type="dcterms:W3CDTF">2016-09-26T11:33:00Z</dcterms:created>
  <dcterms:modified xsi:type="dcterms:W3CDTF">2016-09-26T11:36:00Z</dcterms:modified>
</cp:coreProperties>
</file>