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A5" w:rsidRPr="002278A5" w:rsidRDefault="002278A5" w:rsidP="002278A5">
      <w:pPr>
        <w:spacing w:after="0" w:line="138" w:lineRule="atLeast"/>
        <w:outlineLvl w:val="0"/>
        <w:rPr>
          <w:rFonts w:ascii="Arial" w:hAnsi="Arial" w:cs="Arial"/>
          <w:color w:val="FF0000"/>
        </w:rPr>
      </w:pPr>
      <w:bookmarkStart w:id="0" w:name="_Toc340355504"/>
      <w:r w:rsidRPr="002278A5">
        <w:rPr>
          <w:rFonts w:ascii="Arial" w:hAnsi="Arial" w:cs="Arial"/>
          <w:color w:val="FF0000"/>
          <w:highlight w:val="yellow"/>
        </w:rPr>
        <w:t>Номер группы 52. Последние цифры пароля 15</w:t>
      </w:r>
    </w:p>
    <w:p w:rsidR="002278A5" w:rsidRPr="002278A5" w:rsidRDefault="002278A5" w:rsidP="002278A5">
      <w:pPr>
        <w:spacing w:after="0" w:line="138" w:lineRule="atLeast"/>
        <w:outlineLvl w:val="0"/>
        <w:rPr>
          <w:rFonts w:ascii="Arial" w:eastAsia="Times New Roman" w:hAnsi="Arial" w:cs="Arial"/>
          <w:b/>
          <w:bCs/>
          <w:color w:val="000000"/>
          <w:kern w:val="36"/>
          <w:lang w:eastAsia="ru-RU"/>
        </w:rPr>
      </w:pPr>
      <w:r w:rsidRPr="002278A5">
        <w:rPr>
          <w:rFonts w:ascii="Arial" w:hAnsi="Arial" w:cs="Arial"/>
          <w:color w:val="000000"/>
        </w:rPr>
        <w:t>Выбор варианта задания по курсовой работе определяется как</w:t>
      </w:r>
      <w:r w:rsidRPr="002278A5">
        <w:rPr>
          <w:rStyle w:val="apple-converted-space"/>
          <w:rFonts w:ascii="Arial" w:hAnsi="Arial" w:cs="Arial"/>
          <w:color w:val="000000"/>
        </w:rPr>
        <w:t> </w:t>
      </w:r>
      <w:r w:rsidRPr="002278A5">
        <w:rPr>
          <w:rFonts w:ascii="Arial" w:hAnsi="Arial" w:cs="Arial"/>
          <w:color w:val="000000"/>
          <w:u w:val="single"/>
        </w:rPr>
        <w:t>сумма</w:t>
      </w:r>
      <w:r w:rsidRPr="002278A5">
        <w:rPr>
          <w:rStyle w:val="apple-converted-space"/>
          <w:rFonts w:ascii="Arial" w:hAnsi="Arial" w:cs="Arial"/>
          <w:color w:val="000000"/>
          <w:u w:val="single"/>
        </w:rPr>
        <w:t> </w:t>
      </w:r>
      <w:r w:rsidRPr="002278A5">
        <w:rPr>
          <w:rFonts w:ascii="Arial" w:hAnsi="Arial" w:cs="Arial"/>
          <w:b/>
          <w:bCs/>
          <w:color w:val="000000"/>
          <w:u w:val="single"/>
        </w:rPr>
        <w:t>последней цифры пароля и номера группы</w:t>
      </w:r>
      <w:r w:rsidRPr="002278A5">
        <w:rPr>
          <w:rStyle w:val="apple-converted-space"/>
          <w:rFonts w:ascii="Arial" w:hAnsi="Arial" w:cs="Arial"/>
          <w:b/>
          <w:bCs/>
          <w:color w:val="000000"/>
        </w:rPr>
        <w:t> </w:t>
      </w:r>
      <w:r w:rsidRPr="002278A5">
        <w:rPr>
          <w:rFonts w:ascii="Arial" w:hAnsi="Arial" w:cs="Arial"/>
          <w:b/>
          <w:bCs/>
          <w:color w:val="000000"/>
        </w:rPr>
        <w:br/>
        <w:t>(при нарушении данного правила преподаватель оставляет за собой право не зачесть работу)</w:t>
      </w:r>
      <w:r w:rsidRPr="002278A5">
        <w:rPr>
          <w:rStyle w:val="apple-converted-space"/>
          <w:rFonts w:ascii="Arial" w:hAnsi="Arial" w:cs="Arial"/>
          <w:color w:val="000000"/>
        </w:rPr>
        <w:t> </w:t>
      </w:r>
      <w:r w:rsidRPr="002278A5">
        <w:rPr>
          <w:rFonts w:ascii="Arial" w:hAnsi="Arial" w:cs="Arial"/>
          <w:color w:val="000000"/>
        </w:rPr>
        <w:t>(пример, номер группы – 35, цифры пароля – 10, значит 45). Если же полученный результат превышает максимальный номер реферата, то определяется как («результат» - максимальный номер реферата=тема вашего реферата). Для поднятого примера – 45-33=12.</w:t>
      </w:r>
    </w:p>
    <w:p w:rsidR="002278A5" w:rsidRDefault="002278A5" w:rsidP="002278A5">
      <w:pPr>
        <w:spacing w:after="0" w:line="138" w:lineRule="atLeast"/>
        <w:outlineLvl w:val="0"/>
        <w:rPr>
          <w:rFonts w:ascii="Arial" w:eastAsia="Times New Roman" w:hAnsi="Arial" w:cs="Arial"/>
          <w:b/>
          <w:bCs/>
          <w:color w:val="000000"/>
          <w:kern w:val="36"/>
          <w:sz w:val="24"/>
          <w:szCs w:val="24"/>
          <w:lang w:eastAsia="ru-RU"/>
        </w:rPr>
      </w:pPr>
    </w:p>
    <w:p w:rsidR="002278A5" w:rsidRPr="002278A5" w:rsidRDefault="002278A5" w:rsidP="002278A5">
      <w:pPr>
        <w:spacing w:after="0" w:line="138" w:lineRule="atLeast"/>
        <w:outlineLvl w:val="0"/>
        <w:rPr>
          <w:rFonts w:ascii="Arial" w:eastAsia="Times New Roman" w:hAnsi="Arial" w:cs="Arial"/>
          <w:b/>
          <w:bCs/>
          <w:color w:val="000000"/>
          <w:kern w:val="36"/>
          <w:sz w:val="24"/>
          <w:szCs w:val="24"/>
          <w:lang w:eastAsia="ru-RU"/>
        </w:rPr>
      </w:pPr>
      <w:r w:rsidRPr="002278A5">
        <w:rPr>
          <w:rFonts w:ascii="Arial" w:eastAsia="Times New Roman" w:hAnsi="Arial" w:cs="Arial"/>
          <w:b/>
          <w:bCs/>
          <w:color w:val="000000"/>
          <w:kern w:val="36"/>
          <w:sz w:val="24"/>
          <w:szCs w:val="24"/>
          <w:lang w:eastAsia="ru-RU"/>
        </w:rPr>
        <w:t>1. Задание на курсов</w:t>
      </w:r>
      <w:bookmarkEnd w:id="0"/>
      <w:r w:rsidRPr="002278A5">
        <w:rPr>
          <w:rFonts w:ascii="Arial" w:eastAsia="Times New Roman" w:hAnsi="Arial" w:cs="Arial"/>
          <w:b/>
          <w:bCs/>
          <w:color w:val="000000"/>
          <w:kern w:val="36"/>
          <w:sz w:val="24"/>
          <w:szCs w:val="24"/>
          <w:lang w:eastAsia="ru-RU"/>
        </w:rPr>
        <w:t>ую</w:t>
      </w:r>
      <w:r w:rsidRPr="002278A5">
        <w:rPr>
          <w:rFonts w:ascii="Arial" w:eastAsia="Times New Roman" w:hAnsi="Arial" w:cs="Arial"/>
          <w:b/>
          <w:bCs/>
          <w:color w:val="000000"/>
          <w:kern w:val="36"/>
          <w:sz w:val="24"/>
          <w:lang w:eastAsia="ru-RU"/>
        </w:rPr>
        <w:t> </w:t>
      </w:r>
      <w:r w:rsidRPr="002278A5">
        <w:rPr>
          <w:rFonts w:ascii="Arial" w:eastAsia="Times New Roman" w:hAnsi="Arial" w:cs="Arial"/>
          <w:b/>
          <w:bCs/>
          <w:color w:val="000000"/>
          <w:kern w:val="36"/>
          <w:sz w:val="24"/>
          <w:szCs w:val="24"/>
          <w:lang w:eastAsia="ru-RU"/>
        </w:rPr>
        <w:t>работу</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Курсовая работа «Разработка инструмента по оценки соответствия информационной безопасности организаций отраслевым требованиям» выполняется в рамках дисциплины «Методология оценки безопасности информационных технологий», студентами заочного обучения (с применением дистанционных технологий).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Для достижения цели студенты решают следующие задачи:</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1)   сбор и анализ актуальных нормативных документов из открытых источников в соответствии с заданием;</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2)   осуществление выбора критериев для степени соответствия сформированным актуальным требованиям по обеспечению информационной безопасности организации (далее просто соответствия);</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3)   разработка опросных листов для оценки соответствия;</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4)   разработка процедуры оценки соответствия;</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5)   разработка программы, реализующей оценку соответствия;</w:t>
      </w:r>
    </w:p>
    <w:p w:rsidR="002278A5" w:rsidRPr="002278A5" w:rsidRDefault="002278A5" w:rsidP="002278A5">
      <w:pPr>
        <w:spacing w:before="100" w:beforeAutospacing="1" w:after="100" w:afterAutospacing="1" w:line="138" w:lineRule="atLeast"/>
        <w:ind w:left="927"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6)   разработка рекомендаций по работе с программой.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В рамках работы необходимо разработать программный инструмент, позволяющий оценить соответствие в организациях заданного профиля и предложить вариант её интерпретации.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Индивидуальные варианты размещены в приложении А.</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Итоговый балл по курсовой работе будет определяться уровнем выполняемой работы на основании: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качества выполненного обзора источников (нормативные документы);</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качеством сформулированных критериев оценки (структурированность, количество, правильность составления вопросов (правила русского языка), </w:t>
      </w:r>
      <w:r w:rsidRPr="002278A5">
        <w:rPr>
          <w:rFonts w:ascii="Arial" w:eastAsia="Times New Roman" w:hAnsi="Arial" w:cs="Arial"/>
          <w:color w:val="000000"/>
          <w:sz w:val="24"/>
          <w:szCs w:val="24"/>
          <w:u w:val="single"/>
          <w:lang w:eastAsia="ru-RU"/>
        </w:rPr>
        <w:t>полнота требований</w:t>
      </w:r>
      <w:r w:rsidRPr="002278A5">
        <w:rPr>
          <w:rFonts w:ascii="Arial" w:eastAsia="Times New Roman" w:hAnsi="Arial" w:cs="Arial"/>
          <w:color w:val="000000"/>
          <w:sz w:val="24"/>
          <w:szCs w:val="24"/>
          <w:lang w:eastAsia="ru-RU"/>
        </w:rPr>
        <w:t> и другое);</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 сложностью </w:t>
      </w:r>
      <w:proofErr w:type="gramStart"/>
      <w:r w:rsidRPr="002278A5">
        <w:rPr>
          <w:rFonts w:ascii="Arial" w:eastAsia="Times New Roman" w:hAnsi="Arial" w:cs="Arial"/>
          <w:color w:val="000000"/>
          <w:sz w:val="24"/>
          <w:szCs w:val="24"/>
          <w:lang w:eastAsia="ru-RU"/>
        </w:rPr>
        <w:t>реализации процедуры оценки соответствия организации</w:t>
      </w:r>
      <w:proofErr w:type="gramEnd"/>
      <w:r w:rsidRPr="002278A5">
        <w:rPr>
          <w:rFonts w:ascii="Arial" w:eastAsia="Times New Roman" w:hAnsi="Arial" w:cs="Arial"/>
          <w:color w:val="000000"/>
          <w:sz w:val="24"/>
          <w:szCs w:val="24"/>
          <w:lang w:eastAsia="ru-RU"/>
        </w:rPr>
        <w:t xml:space="preserve"> требованиям по ИБ (язык программирования, оригинальность математического аппарата);</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наличием и качеством материала, сопровождающего программную реализацию (инструкция пользователя, пояснения по интерпретации результатов).</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lastRenderedPageBreak/>
        <w:br w:type="textWrapping" w:clear="all"/>
      </w:r>
      <w:r w:rsidRPr="002278A5">
        <w:rPr>
          <w:rFonts w:ascii="Times New Roman" w:eastAsia="Times New Roman" w:hAnsi="Times New Roman" w:cs="Times New Roman"/>
          <w:color w:val="000000"/>
          <w:sz w:val="27"/>
          <w:szCs w:val="27"/>
          <w:lang w:eastAsia="ru-RU"/>
        </w:rPr>
        <w:br/>
      </w:r>
      <w:r w:rsidRPr="002278A5">
        <w:rPr>
          <w:rFonts w:ascii="Times New Roman" w:eastAsia="Times New Roman" w:hAnsi="Times New Roman" w:cs="Times New Roman"/>
          <w:color w:val="000000"/>
          <w:sz w:val="27"/>
          <w:szCs w:val="27"/>
          <w:lang w:eastAsia="ru-RU"/>
        </w:rPr>
        <w:br/>
      </w:r>
      <w:r w:rsidRPr="002278A5">
        <w:rPr>
          <w:rFonts w:ascii="Times New Roman" w:eastAsia="Times New Roman" w:hAnsi="Times New Roman" w:cs="Times New Roman"/>
          <w:color w:val="000000"/>
          <w:sz w:val="27"/>
          <w:szCs w:val="27"/>
          <w:lang w:eastAsia="ru-RU"/>
        </w:rPr>
        <w:br/>
      </w:r>
    </w:p>
    <w:p w:rsidR="002278A5" w:rsidRPr="002278A5" w:rsidRDefault="002278A5" w:rsidP="002278A5">
      <w:pPr>
        <w:spacing w:after="0" w:line="138" w:lineRule="atLeast"/>
        <w:outlineLvl w:val="0"/>
        <w:rPr>
          <w:rFonts w:ascii="Arial" w:eastAsia="Times New Roman" w:hAnsi="Arial" w:cs="Arial"/>
          <w:b/>
          <w:bCs/>
          <w:color w:val="000000"/>
          <w:kern w:val="36"/>
          <w:sz w:val="24"/>
          <w:szCs w:val="24"/>
          <w:lang w:eastAsia="ru-RU"/>
        </w:rPr>
      </w:pPr>
      <w:bookmarkStart w:id="1" w:name="_Toc389343517"/>
      <w:bookmarkStart w:id="2" w:name="_Toc340355505"/>
      <w:bookmarkEnd w:id="1"/>
      <w:r w:rsidRPr="002278A5">
        <w:rPr>
          <w:rFonts w:ascii="Arial" w:eastAsia="Times New Roman" w:hAnsi="Arial" w:cs="Arial"/>
          <w:b/>
          <w:bCs/>
          <w:color w:val="000000"/>
          <w:kern w:val="36"/>
          <w:sz w:val="24"/>
          <w:szCs w:val="24"/>
          <w:lang w:eastAsia="ru-RU"/>
        </w:rPr>
        <w:t>2. Выполнение работы</w:t>
      </w:r>
      <w:bookmarkEnd w:id="2"/>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3" w:name="_Toc389343518"/>
      <w:r w:rsidRPr="002278A5">
        <w:rPr>
          <w:rFonts w:ascii="Arial" w:eastAsia="Times New Roman" w:hAnsi="Arial" w:cs="Arial"/>
          <w:color w:val="000000"/>
          <w:sz w:val="27"/>
          <w:szCs w:val="27"/>
          <w:lang w:eastAsia="ru-RU"/>
        </w:rPr>
        <w:t>2.1 Поиск нормативных источников, относящихся к заданной сфере деятельности организации</w:t>
      </w:r>
      <w:bookmarkEnd w:id="3"/>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Необходимо сформировать список нормативных документов (законодательные акты (Законы, Постановления Правительства, Указы Президента), международные стандарты и рекомендации в области ИБ; государственные стандарты РФ, отраслевые и ведомственные, а также стандарты компании), имеющих отношение к регулированию вопросов ИБ, в соответствии с индивидуальным заданием (см. в Приложение А), далее Источник.</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Так как на основании полученного списка будет основываться дальнейшая работа, то необходимо привести аргументацию своего выбора по каждому документу, путем краткого обзора выбранного источника с приведением подытоживающего аргумента;</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Поиск нормативных документов рекомендуется начать с официальных сайтов по стандартизации, форумов по ИБ и полезных ресурсов сети Интернет (</w:t>
      </w:r>
      <w:proofErr w:type="gramStart"/>
      <w:r w:rsidRPr="002278A5">
        <w:rPr>
          <w:rFonts w:ascii="Arial" w:eastAsia="Times New Roman" w:hAnsi="Arial" w:cs="Arial"/>
          <w:color w:val="000000"/>
          <w:sz w:val="24"/>
          <w:szCs w:val="24"/>
          <w:lang w:eastAsia="ru-RU"/>
        </w:rPr>
        <w:t>см</w:t>
      </w:r>
      <w:proofErr w:type="gramEnd"/>
      <w:r w:rsidRPr="002278A5">
        <w:rPr>
          <w:rFonts w:ascii="Arial" w:eastAsia="Times New Roman" w:hAnsi="Arial" w:cs="Arial"/>
          <w:color w:val="000000"/>
          <w:sz w:val="24"/>
          <w:szCs w:val="24"/>
          <w:lang w:eastAsia="ru-RU"/>
        </w:rPr>
        <w:t>. приложение В).</w:t>
      </w:r>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4" w:name="_Toc389343519"/>
      <w:bookmarkStart w:id="5" w:name="_Toc340355507"/>
      <w:bookmarkEnd w:id="4"/>
      <w:r w:rsidRPr="002278A5">
        <w:rPr>
          <w:rFonts w:ascii="Arial" w:eastAsia="Times New Roman" w:hAnsi="Arial" w:cs="Arial"/>
          <w:color w:val="000000"/>
          <w:sz w:val="27"/>
          <w:szCs w:val="27"/>
          <w:lang w:eastAsia="ru-RU"/>
        </w:rPr>
        <w:t>2.2. Выбор критериев оценки на основании анализа найденных источников</w:t>
      </w:r>
      <w:bookmarkEnd w:id="5"/>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Из списка нормативных документов необходимо выбрать один документ («эталон»), наиболее полно, с вашей правильной точки зрения, отражающий структуру оценки соответствия ИБ из индивидуального задания с четко выделенными критериями по оценке соответствия.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Необходимо аргументировать свой выбор (на основе критериев данного документа будет базироваться дальнейшая разработка). Чем больше критериев и чем качественнее они проработаны в «эталоне», тем меньше работы по дополнению эталона будет проводиться.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В качестве «эталона» может использоваться нормативный документ, относящийся к оценке соответствия организаций, не относящихся к заданной сфере деятельности, если:</w:t>
      </w:r>
    </w:p>
    <w:p w:rsidR="002278A5" w:rsidRPr="002278A5" w:rsidRDefault="002278A5" w:rsidP="002278A5">
      <w:pPr>
        <w:spacing w:before="100" w:beforeAutospacing="1" w:after="100" w:afterAutospacing="1" w:line="138" w:lineRule="atLeast"/>
        <w:ind w:left="1359"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критерии, перечисленные в данном документе, могут быть отнесены к организации в соответствии с заданием,</w:t>
      </w:r>
    </w:p>
    <w:p w:rsidR="002278A5" w:rsidRPr="002278A5" w:rsidRDefault="002278A5" w:rsidP="002278A5">
      <w:pPr>
        <w:spacing w:before="100" w:beforeAutospacing="1" w:after="100" w:afterAutospacing="1" w:line="138" w:lineRule="atLeast"/>
        <w:ind w:left="1359"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нет других нормативных документов, более точно (или на таком же уровне) отражающих критерии соответствия ИБ организации (в соответствии с заданием).</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После того, как выбран «эталон», на его основе формируется список критериев оценки соответствия ИБ. Если критерии относятся к оценке соответствия в организации другого профиля, то необходимо скорректировать данные критерии к своему заданию.</w:t>
      </w:r>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6" w:name="_Toc389343520"/>
      <w:bookmarkStart w:id="7" w:name="_Toc340355508"/>
      <w:bookmarkEnd w:id="6"/>
      <w:r w:rsidRPr="002278A5">
        <w:rPr>
          <w:rFonts w:ascii="Arial" w:eastAsia="Times New Roman" w:hAnsi="Arial" w:cs="Arial"/>
          <w:color w:val="000000"/>
          <w:sz w:val="27"/>
          <w:szCs w:val="27"/>
          <w:lang w:eastAsia="ru-RU"/>
        </w:rPr>
        <w:t>2.3. Выявление наличия и качественная оценка выполнения критериев в выбранных Источниках</w:t>
      </w:r>
      <w:bookmarkEnd w:id="7"/>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lastRenderedPageBreak/>
        <w:t>Необходимо оценить наличие в документах (п.2.1) критериев, выбранных в п.2.2. Должна быть оценена степень описания критерия в тексте Источника по принципу:</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proofErr w:type="gramStart"/>
      <w:r w:rsidRPr="002278A5">
        <w:rPr>
          <w:rFonts w:ascii="Arial" w:eastAsia="Times New Roman" w:hAnsi="Arial" w:cs="Arial"/>
          <w:color w:val="000000"/>
          <w:sz w:val="24"/>
          <w:szCs w:val="24"/>
          <w:lang w:eastAsia="ru-RU"/>
        </w:rPr>
        <w:t>есть</w:t>
      </w:r>
      <w:proofErr w:type="gramEnd"/>
      <w:r w:rsidRPr="002278A5">
        <w:rPr>
          <w:rFonts w:ascii="Arial" w:eastAsia="Times New Roman" w:hAnsi="Arial" w:cs="Arial"/>
          <w:color w:val="000000"/>
          <w:sz w:val="24"/>
          <w:szCs w:val="24"/>
          <w:lang w:eastAsia="ru-RU"/>
        </w:rPr>
        <w:t>/нет данный критерий в тексте;</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если есть, то насколько полно рассмотрены положения данного критерия.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Данный пункт курсовой работы рекомендуется представить в виде таблицы, столбцами которой являются документы из списка, составленного в п.2.1, а строками - критерии из п.2.2. на пересечении столбцов и строк должно быть отображено (математически, графически (цвет) и др.) степень описания критерия в документе.</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Рассмотрим пример формирования данной таблицы. Список стандартов выбран для сферы телекоммуникаций, а критериями оценки являются групповые показатели, обозначенные в СТО БР ИББС – 1.2.2010.</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2.1 – Пример формирования таблицы оценки описания критериев.</w:t>
      </w:r>
    </w:p>
    <w:tbl>
      <w:tblPr>
        <w:tblW w:w="8135" w:type="dxa"/>
        <w:tblInd w:w="503" w:type="dxa"/>
        <w:tblCellMar>
          <w:left w:w="0" w:type="dxa"/>
          <w:right w:w="0" w:type="dxa"/>
        </w:tblCellMar>
        <w:tblLook w:val="04A0"/>
      </w:tblPr>
      <w:tblGrid>
        <w:gridCol w:w="1178"/>
        <w:gridCol w:w="1885"/>
        <w:gridCol w:w="1844"/>
        <w:gridCol w:w="1605"/>
        <w:gridCol w:w="1623"/>
      </w:tblGrid>
      <w:tr w:rsidR="002278A5" w:rsidRPr="002278A5" w:rsidTr="002278A5">
        <w:trPr>
          <w:trHeight w:val="289"/>
        </w:trPr>
        <w:tc>
          <w:tcPr>
            <w:tcW w:w="1178" w:type="dxa"/>
            <w:vMerge w:val="restart"/>
            <w:tcBorders>
              <w:top w:val="single" w:sz="8" w:space="0" w:color="auto"/>
              <w:left w:val="single" w:sz="8" w:space="0" w:color="auto"/>
              <w:bottom w:val="single" w:sz="8" w:space="0" w:color="000000"/>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N пар</w:t>
            </w:r>
            <w:proofErr w:type="gramStart"/>
            <w:r w:rsidRPr="002278A5">
              <w:rPr>
                <w:rFonts w:ascii="Arial" w:eastAsia="Times New Roman" w:hAnsi="Arial" w:cs="Arial"/>
                <w:b/>
                <w:bCs/>
                <w:color w:val="000000"/>
                <w:sz w:val="24"/>
                <w:szCs w:val="24"/>
                <w:lang w:eastAsia="ru-RU"/>
              </w:rPr>
              <w:t>.</w:t>
            </w:r>
            <w:proofErr w:type="gramEnd"/>
            <w:r w:rsidRPr="002278A5">
              <w:rPr>
                <w:rFonts w:ascii="Arial" w:eastAsia="Times New Roman" w:hAnsi="Arial" w:cs="Arial"/>
                <w:b/>
                <w:bCs/>
                <w:color w:val="000000"/>
                <w:sz w:val="24"/>
                <w:szCs w:val="24"/>
                <w:lang w:eastAsia="ru-RU"/>
              </w:rPr>
              <w:t xml:space="preserve"> </w:t>
            </w:r>
            <w:proofErr w:type="gramStart"/>
            <w:r w:rsidRPr="002278A5">
              <w:rPr>
                <w:rFonts w:ascii="Arial" w:eastAsia="Times New Roman" w:hAnsi="Arial" w:cs="Arial"/>
                <w:b/>
                <w:bCs/>
                <w:color w:val="000000"/>
                <w:sz w:val="24"/>
                <w:szCs w:val="24"/>
                <w:lang w:eastAsia="ru-RU"/>
              </w:rPr>
              <w:t>п</w:t>
            </w:r>
            <w:proofErr w:type="gramEnd"/>
            <w:r w:rsidRPr="002278A5">
              <w:rPr>
                <w:rFonts w:ascii="Arial" w:eastAsia="Times New Roman" w:hAnsi="Arial" w:cs="Arial"/>
                <w:b/>
                <w:bCs/>
                <w:color w:val="000000"/>
                <w:sz w:val="24"/>
                <w:szCs w:val="24"/>
                <w:lang w:eastAsia="ru-RU"/>
              </w:rPr>
              <w:t>о эталону</w:t>
            </w:r>
          </w:p>
        </w:tc>
        <w:tc>
          <w:tcPr>
            <w:tcW w:w="6956" w:type="dxa"/>
            <w:gridSpan w:val="4"/>
            <w:tcBorders>
              <w:top w:val="single" w:sz="8" w:space="0" w:color="auto"/>
              <w:left w:val="nil"/>
              <w:bottom w:val="single" w:sz="8" w:space="0" w:color="auto"/>
              <w:right w:val="single" w:sz="8" w:space="0" w:color="000000"/>
            </w:tcBorders>
            <w:shd w:val="clear" w:color="auto" w:fill="D8D8D8"/>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Стандарт / Рекомендация</w:t>
            </w:r>
          </w:p>
        </w:tc>
      </w:tr>
      <w:tr w:rsidR="002278A5" w:rsidRPr="002278A5" w:rsidTr="002278A5">
        <w:trPr>
          <w:trHeight w:val="7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885"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17799-2005</w:t>
            </w:r>
          </w:p>
        </w:tc>
        <w:tc>
          <w:tcPr>
            <w:tcW w:w="1844"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27005-2008</w:t>
            </w:r>
          </w:p>
        </w:tc>
        <w:tc>
          <w:tcPr>
            <w:tcW w:w="1605"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27002-2007</w:t>
            </w:r>
          </w:p>
        </w:tc>
        <w:tc>
          <w:tcPr>
            <w:tcW w:w="1623" w:type="dxa"/>
            <w:tcBorders>
              <w:top w:val="nil"/>
              <w:left w:val="nil"/>
              <w:bottom w:val="single" w:sz="8" w:space="0" w:color="auto"/>
              <w:right w:val="single" w:sz="8" w:space="0" w:color="auto"/>
            </w:tcBorders>
            <w:shd w:val="clear" w:color="auto" w:fill="F2F2F2"/>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X.805</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w:t>
            </w:r>
            <w:proofErr w:type="gramStart"/>
            <w:r w:rsidRPr="002278A5">
              <w:rPr>
                <w:rFonts w:ascii="Arial" w:eastAsia="Times New Roman" w:hAnsi="Arial" w:cs="Arial"/>
                <w:b/>
                <w:bCs/>
                <w:color w:val="000000"/>
                <w:sz w:val="24"/>
                <w:szCs w:val="24"/>
                <w:lang w:eastAsia="ru-RU"/>
              </w:rPr>
              <w:t>1</w:t>
            </w:r>
            <w:proofErr w:type="gramEnd"/>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w:t>
            </w:r>
            <w:proofErr w:type="gramStart"/>
            <w:r w:rsidRPr="002278A5">
              <w:rPr>
                <w:rFonts w:ascii="Arial" w:eastAsia="Times New Roman" w:hAnsi="Arial" w:cs="Arial"/>
                <w:b/>
                <w:bCs/>
                <w:color w:val="000000"/>
                <w:sz w:val="24"/>
                <w:szCs w:val="24"/>
                <w:lang w:eastAsia="ru-RU"/>
              </w:rPr>
              <w:t>2</w:t>
            </w:r>
            <w:proofErr w:type="gramEnd"/>
          </w:p>
        </w:tc>
        <w:tc>
          <w:tcPr>
            <w:tcW w:w="1885" w:type="dxa"/>
            <w:tcBorders>
              <w:top w:val="nil"/>
              <w:left w:val="nil"/>
              <w:bottom w:val="single" w:sz="8" w:space="0" w:color="auto"/>
              <w:right w:val="single" w:sz="8" w:space="0" w:color="auto"/>
            </w:tcBorders>
            <w:shd w:val="clear" w:color="auto" w:fill="FFC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М3</w:t>
            </w:r>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w:t>
            </w:r>
            <w:proofErr w:type="gramStart"/>
            <w:r w:rsidRPr="002278A5">
              <w:rPr>
                <w:rFonts w:ascii="Arial" w:eastAsia="Times New Roman" w:hAnsi="Arial" w:cs="Arial"/>
                <w:b/>
                <w:bCs/>
                <w:color w:val="000000"/>
                <w:sz w:val="24"/>
                <w:szCs w:val="24"/>
                <w:lang w:eastAsia="ru-RU"/>
              </w:rPr>
              <w:t>4</w:t>
            </w:r>
            <w:proofErr w:type="gramEnd"/>
          </w:p>
        </w:tc>
        <w:tc>
          <w:tcPr>
            <w:tcW w:w="188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М5</w:t>
            </w:r>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bl>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Степень описания представлена в графическом формате:</w:t>
      </w:r>
    </w:p>
    <w:tbl>
      <w:tblPr>
        <w:tblW w:w="9652" w:type="dxa"/>
        <w:tblInd w:w="95" w:type="dxa"/>
        <w:tblCellMar>
          <w:left w:w="0" w:type="dxa"/>
          <w:right w:w="0" w:type="dxa"/>
        </w:tblCellMar>
        <w:tblLook w:val="04A0"/>
      </w:tblPr>
      <w:tblGrid>
        <w:gridCol w:w="960"/>
        <w:gridCol w:w="8692"/>
      </w:tblGrid>
      <w:tr w:rsidR="002278A5" w:rsidRPr="002278A5" w:rsidTr="002278A5">
        <w:trPr>
          <w:trHeight w:val="375"/>
        </w:trPr>
        <w:tc>
          <w:tcPr>
            <w:tcW w:w="960" w:type="dxa"/>
            <w:tcBorders>
              <w:top w:val="single" w:sz="8" w:space="0" w:color="auto"/>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8692"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ind w:firstLine="567"/>
              <w:jc w:val="both"/>
              <w:rPr>
                <w:rFonts w:ascii="Arial" w:eastAsia="Times New Roman" w:hAnsi="Arial" w:cs="Arial"/>
                <w:sz w:val="24"/>
                <w:szCs w:val="24"/>
                <w:lang w:eastAsia="ru-RU"/>
              </w:rPr>
            </w:pPr>
            <w:r w:rsidRPr="002278A5">
              <w:rPr>
                <w:rFonts w:ascii="Arial" w:eastAsia="Times New Roman" w:hAnsi="Arial" w:cs="Arial"/>
                <w:sz w:val="24"/>
                <w:szCs w:val="24"/>
                <w:lang w:eastAsia="ru-RU"/>
              </w:rPr>
              <w:t>- детальное описание данного критерия присутствует в данном документе;</w:t>
            </w:r>
          </w:p>
        </w:tc>
      </w:tr>
      <w:tr w:rsidR="002278A5" w:rsidRPr="002278A5" w:rsidTr="002278A5">
        <w:trPr>
          <w:trHeight w:val="375"/>
        </w:trPr>
        <w:tc>
          <w:tcPr>
            <w:tcW w:w="96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8692"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ind w:firstLine="567"/>
              <w:jc w:val="both"/>
              <w:rPr>
                <w:rFonts w:ascii="Arial" w:eastAsia="Times New Roman" w:hAnsi="Arial" w:cs="Arial"/>
                <w:sz w:val="24"/>
                <w:szCs w:val="24"/>
                <w:lang w:eastAsia="ru-RU"/>
              </w:rPr>
            </w:pPr>
            <w:r w:rsidRPr="002278A5">
              <w:rPr>
                <w:rFonts w:ascii="Arial" w:eastAsia="Times New Roman" w:hAnsi="Arial" w:cs="Arial"/>
                <w:sz w:val="24"/>
                <w:szCs w:val="24"/>
                <w:lang w:eastAsia="ru-RU"/>
              </w:rPr>
              <w:t>-описание данного критерия не достаточно полное в данном документе;</w:t>
            </w:r>
          </w:p>
        </w:tc>
      </w:tr>
      <w:tr w:rsidR="002278A5" w:rsidRPr="002278A5" w:rsidTr="002278A5">
        <w:trPr>
          <w:trHeight w:val="375"/>
        </w:trPr>
        <w:tc>
          <w:tcPr>
            <w:tcW w:w="960" w:type="dxa"/>
            <w:tcBorders>
              <w:top w:val="nil"/>
              <w:left w:val="single" w:sz="8" w:space="0" w:color="auto"/>
              <w:bottom w:val="single" w:sz="8" w:space="0" w:color="auto"/>
              <w:right w:val="single" w:sz="8" w:space="0" w:color="auto"/>
            </w:tcBorders>
            <w:shd w:val="clear" w:color="auto" w:fill="FFC000"/>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8692"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ind w:firstLine="567"/>
              <w:jc w:val="both"/>
              <w:rPr>
                <w:rFonts w:ascii="Arial" w:eastAsia="Times New Roman" w:hAnsi="Arial" w:cs="Arial"/>
                <w:sz w:val="24"/>
                <w:szCs w:val="24"/>
                <w:lang w:eastAsia="ru-RU"/>
              </w:rPr>
            </w:pPr>
            <w:r w:rsidRPr="002278A5">
              <w:rPr>
                <w:rFonts w:ascii="Arial" w:eastAsia="Times New Roman" w:hAnsi="Arial" w:cs="Arial"/>
                <w:sz w:val="24"/>
                <w:szCs w:val="24"/>
                <w:lang w:eastAsia="ru-RU"/>
              </w:rPr>
              <w:t>- данный критерий присутствует в данном документе, но нет его описания;</w:t>
            </w:r>
          </w:p>
        </w:tc>
      </w:tr>
      <w:tr w:rsidR="002278A5" w:rsidRPr="002278A5" w:rsidTr="002278A5">
        <w:trPr>
          <w:trHeight w:val="375"/>
        </w:trPr>
        <w:tc>
          <w:tcPr>
            <w:tcW w:w="960" w:type="dxa"/>
            <w:tcBorders>
              <w:top w:val="nil"/>
              <w:left w:val="single" w:sz="8" w:space="0" w:color="auto"/>
              <w:bottom w:val="single" w:sz="8" w:space="0" w:color="auto"/>
              <w:right w:val="single" w:sz="8" w:space="0" w:color="auto"/>
            </w:tcBorders>
            <w:shd w:val="clear" w:color="auto" w:fill="FF0000"/>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8692"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ind w:firstLine="567"/>
              <w:jc w:val="both"/>
              <w:rPr>
                <w:rFonts w:ascii="Arial" w:eastAsia="Times New Roman" w:hAnsi="Arial" w:cs="Arial"/>
                <w:sz w:val="24"/>
                <w:szCs w:val="24"/>
                <w:lang w:eastAsia="ru-RU"/>
              </w:rPr>
            </w:pPr>
            <w:r w:rsidRPr="002278A5">
              <w:rPr>
                <w:rFonts w:ascii="Arial" w:eastAsia="Times New Roman" w:hAnsi="Arial" w:cs="Arial"/>
                <w:sz w:val="24"/>
                <w:szCs w:val="24"/>
                <w:lang w:eastAsia="ru-RU"/>
              </w:rPr>
              <w:t>- данный критерий отсутствует в тексте данного документа.</w:t>
            </w:r>
          </w:p>
        </w:tc>
      </w:tr>
    </w:tbl>
    <w:p w:rsidR="002278A5" w:rsidRPr="002278A5" w:rsidRDefault="002278A5" w:rsidP="002278A5">
      <w:pPr>
        <w:spacing w:before="100" w:beforeAutospacing="1" w:after="100" w:afterAutospacing="1" w:line="240" w:lineRule="auto"/>
        <w:ind w:firstLine="567"/>
        <w:rPr>
          <w:rFonts w:ascii="Arial" w:eastAsia="Times New Roman" w:hAnsi="Arial" w:cs="Arial"/>
          <w:color w:val="000000"/>
          <w:sz w:val="27"/>
          <w:szCs w:val="27"/>
          <w:lang w:eastAsia="ru-RU"/>
        </w:rPr>
      </w:pPr>
      <w:bookmarkStart w:id="8" w:name="_Toc340355509"/>
      <w:r w:rsidRPr="002278A5">
        <w:rPr>
          <w:rFonts w:ascii="Arial" w:eastAsia="Times New Roman" w:hAnsi="Arial" w:cs="Arial"/>
          <w:color w:val="000000"/>
          <w:sz w:val="27"/>
          <w:szCs w:val="27"/>
          <w:lang w:eastAsia="ru-RU"/>
        </w:rPr>
        <w:t> </w:t>
      </w:r>
      <w:bookmarkEnd w:id="8"/>
    </w:p>
    <w:p w:rsidR="002278A5" w:rsidRPr="002278A5" w:rsidRDefault="002278A5" w:rsidP="002278A5">
      <w:pPr>
        <w:spacing w:before="100" w:beforeAutospacing="1" w:after="100" w:afterAutospacing="1" w:line="240" w:lineRule="auto"/>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Для удобства в каждой оценочной области рекомендуется отмечать разделы, в которых затронут тот или иной параметр оценки.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2.2 – Пример отображения раздела выбираемого стандарта в соответствии с таблицей 2.1 .</w:t>
      </w:r>
    </w:p>
    <w:tbl>
      <w:tblPr>
        <w:tblW w:w="8135" w:type="dxa"/>
        <w:tblInd w:w="503" w:type="dxa"/>
        <w:tblCellMar>
          <w:left w:w="0" w:type="dxa"/>
          <w:right w:w="0" w:type="dxa"/>
        </w:tblCellMar>
        <w:tblLook w:val="04A0"/>
      </w:tblPr>
      <w:tblGrid>
        <w:gridCol w:w="1178"/>
        <w:gridCol w:w="1885"/>
        <w:gridCol w:w="1844"/>
        <w:gridCol w:w="1605"/>
        <w:gridCol w:w="1623"/>
      </w:tblGrid>
      <w:tr w:rsidR="002278A5" w:rsidRPr="002278A5" w:rsidTr="002278A5">
        <w:trPr>
          <w:trHeight w:val="289"/>
        </w:trPr>
        <w:tc>
          <w:tcPr>
            <w:tcW w:w="1178" w:type="dxa"/>
            <w:vMerge w:val="restart"/>
            <w:tcBorders>
              <w:top w:val="single" w:sz="8" w:space="0" w:color="auto"/>
              <w:left w:val="single" w:sz="8" w:space="0" w:color="auto"/>
              <w:bottom w:val="single" w:sz="8" w:space="0" w:color="000000"/>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N пар</w:t>
            </w:r>
            <w:proofErr w:type="gramStart"/>
            <w:r w:rsidRPr="002278A5">
              <w:rPr>
                <w:rFonts w:ascii="Arial" w:eastAsia="Times New Roman" w:hAnsi="Arial" w:cs="Arial"/>
                <w:b/>
                <w:bCs/>
                <w:color w:val="000000"/>
                <w:sz w:val="24"/>
                <w:szCs w:val="24"/>
                <w:lang w:eastAsia="ru-RU"/>
              </w:rPr>
              <w:t>.</w:t>
            </w:r>
            <w:proofErr w:type="gramEnd"/>
            <w:r w:rsidRPr="002278A5">
              <w:rPr>
                <w:rFonts w:ascii="Arial" w:eastAsia="Times New Roman" w:hAnsi="Arial" w:cs="Arial"/>
                <w:b/>
                <w:bCs/>
                <w:color w:val="000000"/>
                <w:sz w:val="24"/>
                <w:szCs w:val="24"/>
                <w:lang w:eastAsia="ru-RU"/>
              </w:rPr>
              <w:t xml:space="preserve"> </w:t>
            </w:r>
            <w:proofErr w:type="gramStart"/>
            <w:r w:rsidRPr="002278A5">
              <w:rPr>
                <w:rFonts w:ascii="Arial" w:eastAsia="Times New Roman" w:hAnsi="Arial" w:cs="Arial"/>
                <w:b/>
                <w:bCs/>
                <w:color w:val="000000"/>
                <w:sz w:val="24"/>
                <w:szCs w:val="24"/>
                <w:lang w:eastAsia="ru-RU"/>
              </w:rPr>
              <w:t>п</w:t>
            </w:r>
            <w:proofErr w:type="gramEnd"/>
            <w:r w:rsidRPr="002278A5">
              <w:rPr>
                <w:rFonts w:ascii="Arial" w:eastAsia="Times New Roman" w:hAnsi="Arial" w:cs="Arial"/>
                <w:b/>
                <w:bCs/>
                <w:color w:val="000000"/>
                <w:sz w:val="24"/>
                <w:szCs w:val="24"/>
                <w:lang w:eastAsia="ru-RU"/>
              </w:rPr>
              <w:t xml:space="preserve">о </w:t>
            </w:r>
            <w:r w:rsidRPr="002278A5">
              <w:rPr>
                <w:rFonts w:ascii="Arial" w:eastAsia="Times New Roman" w:hAnsi="Arial" w:cs="Arial"/>
                <w:b/>
                <w:bCs/>
                <w:color w:val="000000"/>
                <w:sz w:val="24"/>
                <w:szCs w:val="24"/>
                <w:lang w:eastAsia="ru-RU"/>
              </w:rPr>
              <w:lastRenderedPageBreak/>
              <w:t>эталону</w:t>
            </w:r>
          </w:p>
        </w:tc>
        <w:tc>
          <w:tcPr>
            <w:tcW w:w="6956" w:type="dxa"/>
            <w:gridSpan w:val="4"/>
            <w:tcBorders>
              <w:top w:val="single" w:sz="8" w:space="0" w:color="auto"/>
              <w:left w:val="nil"/>
              <w:bottom w:val="single" w:sz="8" w:space="0" w:color="auto"/>
              <w:right w:val="single" w:sz="8" w:space="0" w:color="000000"/>
            </w:tcBorders>
            <w:shd w:val="clear" w:color="auto" w:fill="D8D8D8"/>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lastRenderedPageBreak/>
              <w:t>Стандарт / Рекомендация</w:t>
            </w:r>
          </w:p>
        </w:tc>
      </w:tr>
      <w:tr w:rsidR="002278A5" w:rsidRPr="002278A5" w:rsidTr="002278A5">
        <w:trPr>
          <w:trHeight w:val="7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885"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17799-2005</w:t>
            </w:r>
          </w:p>
        </w:tc>
        <w:tc>
          <w:tcPr>
            <w:tcW w:w="1844"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13569-2007</w:t>
            </w:r>
          </w:p>
        </w:tc>
        <w:tc>
          <w:tcPr>
            <w:tcW w:w="1605" w:type="dxa"/>
            <w:tcBorders>
              <w:top w:val="nil"/>
              <w:left w:val="nil"/>
              <w:bottom w:val="single" w:sz="8" w:space="0" w:color="auto"/>
              <w:right w:val="single" w:sz="8" w:space="0" w:color="auto"/>
            </w:tcBorders>
            <w:shd w:val="clear" w:color="auto" w:fill="F2F2F2"/>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27002-2007</w:t>
            </w:r>
          </w:p>
        </w:tc>
        <w:tc>
          <w:tcPr>
            <w:tcW w:w="1623" w:type="dxa"/>
            <w:tcBorders>
              <w:top w:val="nil"/>
              <w:left w:val="nil"/>
              <w:bottom w:val="single" w:sz="8" w:space="0" w:color="auto"/>
              <w:right w:val="single" w:sz="8" w:space="0" w:color="auto"/>
            </w:tcBorders>
            <w:shd w:val="clear" w:color="auto" w:fill="F2F2F2"/>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X.805</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lastRenderedPageBreak/>
              <w:t>М</w:t>
            </w:r>
            <w:proofErr w:type="gramStart"/>
            <w:r w:rsidRPr="002278A5">
              <w:rPr>
                <w:rFonts w:ascii="Arial" w:eastAsia="Times New Roman" w:hAnsi="Arial" w:cs="Arial"/>
                <w:b/>
                <w:bCs/>
                <w:color w:val="000000"/>
                <w:sz w:val="24"/>
                <w:szCs w:val="24"/>
                <w:lang w:eastAsia="ru-RU"/>
              </w:rPr>
              <w:t>1</w:t>
            </w:r>
            <w:proofErr w:type="gramEnd"/>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М.5.1</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w:t>
            </w:r>
            <w:proofErr w:type="gramStart"/>
            <w:r w:rsidRPr="002278A5">
              <w:rPr>
                <w:rFonts w:ascii="Arial" w:eastAsia="Times New Roman" w:hAnsi="Arial" w:cs="Arial"/>
                <w:b/>
                <w:bCs/>
                <w:color w:val="000000"/>
                <w:sz w:val="24"/>
                <w:szCs w:val="24"/>
                <w:lang w:eastAsia="ru-RU"/>
              </w:rPr>
              <w:t>2</w:t>
            </w:r>
            <w:proofErr w:type="gramEnd"/>
          </w:p>
        </w:tc>
        <w:tc>
          <w:tcPr>
            <w:tcW w:w="1885" w:type="dxa"/>
            <w:tcBorders>
              <w:top w:val="nil"/>
              <w:left w:val="nil"/>
              <w:bottom w:val="single" w:sz="8" w:space="0" w:color="auto"/>
              <w:right w:val="single" w:sz="8" w:space="0" w:color="auto"/>
            </w:tcBorders>
            <w:shd w:val="clear" w:color="auto" w:fill="FFC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нет</w:t>
            </w:r>
          </w:p>
        </w:tc>
        <w:tc>
          <w:tcPr>
            <w:tcW w:w="1605"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М3</w:t>
            </w:r>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18"/>
                <w:szCs w:val="18"/>
                <w:lang w:eastAsia="ru-RU"/>
              </w:rPr>
              <w:t>8.7.3 Безопасность электронной торговли, 8.7.6 Системы публичного доступа</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w:t>
            </w:r>
            <w:proofErr w:type="gramStart"/>
            <w:r w:rsidRPr="002278A5">
              <w:rPr>
                <w:rFonts w:ascii="Arial" w:eastAsia="Times New Roman" w:hAnsi="Arial" w:cs="Arial"/>
                <w:b/>
                <w:bCs/>
                <w:color w:val="000000"/>
                <w:sz w:val="24"/>
                <w:szCs w:val="24"/>
                <w:lang w:eastAsia="ru-RU"/>
              </w:rPr>
              <w:t>4</w:t>
            </w:r>
            <w:proofErr w:type="gramEnd"/>
          </w:p>
        </w:tc>
        <w:tc>
          <w:tcPr>
            <w:tcW w:w="188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r w:rsidRPr="002278A5">
              <w:rPr>
                <w:rFonts w:ascii="Arial" w:eastAsia="Times New Roman" w:hAnsi="Arial" w:cs="Arial"/>
                <w:color w:val="000000"/>
                <w:sz w:val="18"/>
                <w:szCs w:val="18"/>
                <w:lang w:eastAsia="ru-RU"/>
              </w:rPr>
              <w:t>10.5.2 Межсетевые экраны, Приложение</w:t>
            </w:r>
            <w:proofErr w:type="gramStart"/>
            <w:r w:rsidRPr="002278A5">
              <w:rPr>
                <w:rFonts w:ascii="Arial" w:eastAsia="Times New Roman" w:hAnsi="Arial" w:cs="Arial"/>
                <w:color w:val="000000"/>
                <w:sz w:val="18"/>
                <w:szCs w:val="18"/>
                <w:lang w:eastAsia="ru-RU"/>
              </w:rPr>
              <w:t xml:space="preserve"> В</w:t>
            </w:r>
            <w:proofErr w:type="gramEnd"/>
            <w:r w:rsidRPr="002278A5">
              <w:rPr>
                <w:rFonts w:ascii="Arial" w:eastAsia="Times New Roman" w:hAnsi="Arial" w:cs="Arial"/>
                <w:color w:val="000000"/>
                <w:sz w:val="18"/>
                <w:szCs w:val="18"/>
                <w:lang w:eastAsia="ru-RU"/>
              </w:rPr>
              <w:t>, D.2.1 Веб-серверы, D.3.2.3 Системы беспроводных локальных сетей, 10.5.4</w:t>
            </w: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60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18"/>
                <w:szCs w:val="18"/>
                <w:lang w:eastAsia="ru-RU"/>
              </w:rPr>
              <w:t>10.8 Обмен информацией, 10.9 Услуги электронной торговли, 11.4.1 Политика в отношении использования сетевых услуг</w:t>
            </w:r>
            <w:r w:rsidRPr="002278A5">
              <w:rPr>
                <w:rFonts w:ascii="Arial" w:eastAsia="Times New Roman" w:hAnsi="Arial" w:cs="Arial"/>
                <w:color w:val="000000"/>
                <w:sz w:val="24"/>
                <w:szCs w:val="24"/>
                <w:lang w:eastAsia="ru-RU"/>
              </w:rPr>
              <w:t> </w:t>
            </w: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 </w:t>
            </w:r>
          </w:p>
        </w:tc>
      </w:tr>
      <w:tr w:rsidR="002278A5" w:rsidRPr="002278A5" w:rsidTr="002278A5">
        <w:trPr>
          <w:trHeight w:val="277"/>
        </w:trPr>
        <w:tc>
          <w:tcPr>
            <w:tcW w:w="1178" w:type="dxa"/>
            <w:tcBorders>
              <w:top w:val="nil"/>
              <w:left w:val="single" w:sz="8" w:space="0" w:color="auto"/>
              <w:bottom w:val="single" w:sz="8" w:space="0" w:color="auto"/>
              <w:right w:val="single" w:sz="8" w:space="0" w:color="auto"/>
            </w:tcBorders>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b/>
                <w:bCs/>
                <w:color w:val="000000"/>
                <w:sz w:val="24"/>
                <w:szCs w:val="24"/>
                <w:lang w:eastAsia="ru-RU"/>
              </w:rPr>
              <w:t>М5</w:t>
            </w:r>
          </w:p>
        </w:tc>
        <w:tc>
          <w:tcPr>
            <w:tcW w:w="1885" w:type="dxa"/>
            <w:tcBorders>
              <w:top w:val="nil"/>
              <w:left w:val="nil"/>
              <w:bottom w:val="single" w:sz="8" w:space="0" w:color="auto"/>
              <w:right w:val="single" w:sz="8" w:space="0" w:color="auto"/>
            </w:tcBorders>
            <w:shd w:val="clear" w:color="auto" w:fill="FFFF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844"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605" w:type="dxa"/>
            <w:tcBorders>
              <w:top w:val="nil"/>
              <w:left w:val="nil"/>
              <w:bottom w:val="single" w:sz="8" w:space="0" w:color="auto"/>
              <w:right w:val="single" w:sz="8" w:space="0" w:color="auto"/>
            </w:tcBorders>
            <w:shd w:val="clear" w:color="auto" w:fill="92D050"/>
            <w:noWrap/>
            <w:tcMar>
              <w:top w:w="13" w:type="dxa"/>
              <w:left w:w="13" w:type="dxa"/>
              <w:bottom w:w="0" w:type="dxa"/>
              <w:right w:w="13"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1623" w:type="dxa"/>
            <w:tcBorders>
              <w:top w:val="nil"/>
              <w:left w:val="nil"/>
              <w:bottom w:val="single" w:sz="8" w:space="0" w:color="auto"/>
              <w:right w:val="single" w:sz="8" w:space="0" w:color="auto"/>
            </w:tcBorders>
            <w:shd w:val="clear" w:color="auto" w:fill="FF0000"/>
            <w:noWrap/>
            <w:tcMar>
              <w:top w:w="13" w:type="dxa"/>
              <w:left w:w="13" w:type="dxa"/>
              <w:bottom w:w="0" w:type="dxa"/>
              <w:right w:w="13" w:type="dxa"/>
            </w:tcMar>
            <w:vAlign w:val="center"/>
            <w:hideMark/>
          </w:tcPr>
          <w:p w:rsidR="002278A5" w:rsidRPr="002278A5" w:rsidRDefault="002278A5" w:rsidP="002278A5">
            <w:pPr>
              <w:spacing w:before="100" w:beforeAutospacing="1" w:after="100" w:afterAutospacing="1" w:line="138" w:lineRule="atLeast"/>
              <w:ind w:left="20"/>
              <w:jc w:val="both"/>
              <w:rPr>
                <w:rFonts w:ascii="Arial" w:eastAsia="Times New Roman" w:hAnsi="Arial" w:cs="Arial"/>
                <w:sz w:val="24"/>
                <w:szCs w:val="24"/>
                <w:lang w:eastAsia="ru-RU"/>
              </w:rPr>
            </w:pPr>
            <w:r w:rsidRPr="002278A5">
              <w:rPr>
                <w:rFonts w:ascii="Arial" w:eastAsia="Times New Roman" w:hAnsi="Arial" w:cs="Arial"/>
                <w:color w:val="000000"/>
                <w:sz w:val="24"/>
                <w:szCs w:val="24"/>
                <w:lang w:eastAsia="ru-RU"/>
              </w:rPr>
              <w:t>нет</w:t>
            </w:r>
          </w:p>
        </w:tc>
      </w:tr>
    </w:tbl>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9" w:name="_Toc389343521"/>
      <w:r w:rsidRPr="002278A5">
        <w:rPr>
          <w:rFonts w:ascii="Arial" w:eastAsia="Times New Roman" w:hAnsi="Arial" w:cs="Arial"/>
          <w:color w:val="000000"/>
          <w:sz w:val="27"/>
          <w:szCs w:val="27"/>
          <w:lang w:eastAsia="ru-RU"/>
        </w:rPr>
        <w:t>2.4 Формирование качественных вопросов, отражающих выполнение необходимых положений критерия</w:t>
      </w:r>
      <w:bookmarkEnd w:id="9"/>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Для каждого нормативного источника (п.2.1) в рамках одного критерия должен быть сформирован список вопросов, при ответе на которые можно оценить выполнение требований критерия.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Для формирования списка вопросов удобно будет воспользоваться таблицей, составленной в п.2.3. По ней легко определить, с какими нормативными документами нужно работать для формирования вопросов, позволяющих оценить текущий критерий.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Например, список вопросов для критерия М</w:t>
      </w:r>
      <w:proofErr w:type="gramStart"/>
      <w:r w:rsidRPr="002278A5">
        <w:rPr>
          <w:rFonts w:ascii="Arial" w:eastAsia="Times New Roman" w:hAnsi="Arial" w:cs="Arial"/>
          <w:color w:val="000000"/>
          <w:sz w:val="24"/>
          <w:szCs w:val="24"/>
          <w:lang w:eastAsia="ru-RU"/>
        </w:rPr>
        <w:t>1</w:t>
      </w:r>
      <w:proofErr w:type="gramEnd"/>
      <w:r w:rsidRPr="002278A5">
        <w:rPr>
          <w:rFonts w:ascii="Arial" w:eastAsia="Times New Roman" w:hAnsi="Arial" w:cs="Arial"/>
          <w:color w:val="000000"/>
          <w:sz w:val="24"/>
          <w:szCs w:val="24"/>
          <w:lang w:eastAsia="ru-RU"/>
        </w:rPr>
        <w:t xml:space="preserve"> по ГОСТ 27002 (в табл.2.1 степень соответствия обозначена как «детальное описание данного критерия присутствует в данном документе») будет следующим:</w:t>
      </w:r>
    </w:p>
    <w:p w:rsidR="002278A5" w:rsidRPr="002278A5" w:rsidRDefault="002278A5" w:rsidP="002278A5">
      <w:pPr>
        <w:spacing w:before="100" w:beforeAutospacing="1" w:after="100" w:afterAutospacing="1" w:line="138" w:lineRule="atLeast"/>
        <w:ind w:left="709"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Определены ли документально роли и обязанности служащих, подрядчиков и пользователей третьей стороны в области защиты?</w:t>
      </w:r>
    </w:p>
    <w:p w:rsidR="002278A5" w:rsidRPr="002278A5" w:rsidRDefault="002278A5" w:rsidP="002278A5">
      <w:pPr>
        <w:spacing w:before="100" w:beforeAutospacing="1" w:after="100" w:afterAutospacing="1" w:line="138" w:lineRule="atLeast"/>
        <w:ind w:left="709"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Предусмотрено ли проведение фоновых проверок всех сотрудников, подрядчиков и пользователей третьей стороны?</w:t>
      </w:r>
    </w:p>
    <w:p w:rsidR="002278A5" w:rsidRPr="002278A5" w:rsidRDefault="002278A5" w:rsidP="002278A5">
      <w:pPr>
        <w:spacing w:before="100" w:beforeAutospacing="1" w:after="100" w:afterAutospacing="1" w:line="138" w:lineRule="atLeast"/>
        <w:ind w:left="709"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Включены ли в трудовой договор обязанности по ИБ?</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Так как в разных нормативных документах возможно описание критерия и его положений с одной и той же позиции, что вызовет формирование одинаковых вопросов, то необходимо сформировать общую базу вопросов, в которой будет исключена возможность их повторения.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После этого необходимо сформировать вопросы по описанию критерия и его принципов из «эталонного» документа (п. 2.2) и дополнить общий список вопросов </w:t>
      </w:r>
      <w:proofErr w:type="gramStart"/>
      <w:r w:rsidRPr="002278A5">
        <w:rPr>
          <w:rFonts w:ascii="Arial" w:eastAsia="Times New Roman" w:hAnsi="Arial" w:cs="Arial"/>
          <w:color w:val="000000"/>
          <w:sz w:val="24"/>
          <w:szCs w:val="24"/>
          <w:lang w:eastAsia="ru-RU"/>
        </w:rPr>
        <w:t>недостающими</w:t>
      </w:r>
      <w:proofErr w:type="gramEnd"/>
      <w:r w:rsidRPr="002278A5">
        <w:rPr>
          <w:rFonts w:ascii="Arial" w:eastAsia="Times New Roman" w:hAnsi="Arial" w:cs="Arial"/>
          <w:color w:val="000000"/>
          <w:sz w:val="24"/>
          <w:szCs w:val="24"/>
          <w:lang w:eastAsia="ru-RU"/>
        </w:rPr>
        <w:t>.</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Так же в общий список вопросов возможно включение новых вопросов, не сформированных при работе ни с одним нормативным документом, но, по мнению студента, необходимых для полноты оценки выполнения требований критерия. Такие </w:t>
      </w:r>
      <w:r w:rsidRPr="002278A5">
        <w:rPr>
          <w:rFonts w:ascii="Arial" w:eastAsia="Times New Roman" w:hAnsi="Arial" w:cs="Arial"/>
          <w:color w:val="000000"/>
          <w:sz w:val="24"/>
          <w:szCs w:val="24"/>
          <w:lang w:eastAsia="ru-RU"/>
        </w:rPr>
        <w:lastRenderedPageBreak/>
        <w:t>вопросы должны быть выделены в общем списке и их внесение должно быть аргументировано.</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Общий список вопросов рекомендуется представить в формате таблицы.</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2.3 – Пример формирования таблицы вопросов для оценки соответствия ИБ по критерию M1 (СТО БР ИББС 2010).</w:t>
      </w:r>
    </w:p>
    <w:tbl>
      <w:tblPr>
        <w:tblpPr w:leftFromText="180" w:rightFromText="180" w:vertAnchor="text"/>
        <w:tblW w:w="8985" w:type="dxa"/>
        <w:tblCellMar>
          <w:left w:w="0" w:type="dxa"/>
          <w:right w:w="0" w:type="dxa"/>
        </w:tblCellMar>
        <w:tblLook w:val="04A0"/>
      </w:tblPr>
      <w:tblGrid>
        <w:gridCol w:w="638"/>
        <w:gridCol w:w="1152"/>
        <w:gridCol w:w="4536"/>
        <w:gridCol w:w="1857"/>
        <w:gridCol w:w="1389"/>
        <w:gridCol w:w="16"/>
      </w:tblGrid>
      <w:tr w:rsidR="002278A5" w:rsidRPr="002278A5" w:rsidTr="002278A5">
        <w:trPr>
          <w:trHeight w:val="516"/>
        </w:trPr>
        <w:tc>
          <w:tcPr>
            <w:tcW w:w="852" w:type="dxa"/>
            <w:vMerge w:val="restart"/>
            <w:tcBorders>
              <w:top w:val="single" w:sz="8" w:space="0" w:color="auto"/>
              <w:left w:val="single" w:sz="8" w:space="0" w:color="auto"/>
              <w:bottom w:val="nil"/>
              <w:right w:val="single" w:sz="8" w:space="0" w:color="auto"/>
            </w:tcBorders>
            <w:shd w:val="clear" w:color="auto" w:fill="F2F2F2"/>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b/>
                <w:bCs/>
                <w:color w:val="000000"/>
                <w:sz w:val="20"/>
                <w:szCs w:val="20"/>
                <w:lang w:eastAsia="ru-RU"/>
              </w:rPr>
              <w:t>№ воп.</w:t>
            </w:r>
          </w:p>
        </w:tc>
        <w:tc>
          <w:tcPr>
            <w:tcW w:w="992" w:type="dxa"/>
            <w:vMerge w:val="restart"/>
            <w:tcBorders>
              <w:top w:val="single" w:sz="8" w:space="0" w:color="auto"/>
              <w:left w:val="nil"/>
              <w:bottom w:val="single" w:sz="8" w:space="0" w:color="000000"/>
              <w:right w:val="single" w:sz="8" w:space="0" w:color="auto"/>
            </w:tcBorders>
            <w:shd w:val="clear" w:color="auto" w:fill="F2F2F2"/>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b/>
                <w:bCs/>
                <w:color w:val="000000"/>
                <w:sz w:val="20"/>
                <w:szCs w:val="20"/>
                <w:lang w:eastAsia="ru-RU"/>
              </w:rPr>
              <w:t>Источник (п. 2.1)</w:t>
            </w:r>
          </w:p>
        </w:tc>
        <w:tc>
          <w:tcPr>
            <w:tcW w:w="4536" w:type="dxa"/>
            <w:vMerge w:val="restart"/>
            <w:tcBorders>
              <w:top w:val="single" w:sz="8" w:space="0" w:color="auto"/>
              <w:left w:val="nil"/>
              <w:bottom w:val="nil"/>
              <w:right w:val="nil"/>
            </w:tcBorders>
            <w:shd w:val="clear" w:color="auto" w:fill="F2F2F2"/>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b/>
                <w:bCs/>
                <w:color w:val="000000"/>
                <w:sz w:val="20"/>
                <w:szCs w:val="20"/>
                <w:lang w:eastAsia="ru-RU"/>
              </w:rPr>
              <w:t>Вопросы к критерию М</w:t>
            </w:r>
            <w:proofErr w:type="gramStart"/>
            <w:r w:rsidRPr="002278A5">
              <w:rPr>
                <w:rFonts w:ascii="Arial" w:eastAsia="Times New Roman" w:hAnsi="Arial" w:cs="Arial"/>
                <w:b/>
                <w:bCs/>
                <w:color w:val="000000"/>
                <w:sz w:val="20"/>
                <w:szCs w:val="20"/>
                <w:lang w:eastAsia="ru-RU"/>
              </w:rPr>
              <w:t>1</w:t>
            </w:r>
            <w:proofErr w:type="gramEnd"/>
          </w:p>
        </w:tc>
        <w:tc>
          <w:tcPr>
            <w:tcW w:w="1613"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b/>
                <w:bCs/>
                <w:color w:val="000000"/>
                <w:sz w:val="20"/>
                <w:szCs w:val="20"/>
                <w:lang w:eastAsia="ru-RU"/>
              </w:rPr>
              <w:t>Обязательность (да/нет)</w:t>
            </w:r>
          </w:p>
        </w:tc>
        <w:tc>
          <w:tcPr>
            <w:tcW w:w="992" w:type="dxa"/>
            <w:vMerge w:val="restar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b/>
                <w:bCs/>
                <w:color w:val="000000"/>
                <w:sz w:val="20"/>
                <w:szCs w:val="20"/>
                <w:lang w:eastAsia="ru-RU"/>
              </w:rPr>
              <w:t>Коэф. значимости</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404"/>
        </w:trPr>
        <w:tc>
          <w:tcPr>
            <w:tcW w:w="0" w:type="auto"/>
            <w:vMerge/>
            <w:tcBorders>
              <w:top w:val="single" w:sz="8" w:space="0" w:color="auto"/>
              <w:left w:val="single" w:sz="8" w:space="0" w:color="auto"/>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nil"/>
              <w:right w:val="nil"/>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750"/>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color w:val="000000"/>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27002,</w:t>
            </w:r>
          </w:p>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13569</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rPr>
                <w:rFonts w:ascii="Arial" w:eastAsia="Times New Roman" w:hAnsi="Arial" w:cs="Arial"/>
                <w:sz w:val="24"/>
                <w:szCs w:val="24"/>
                <w:lang w:eastAsia="ru-RU"/>
              </w:rPr>
            </w:pPr>
            <w:r w:rsidRPr="002278A5">
              <w:rPr>
                <w:rFonts w:ascii="Arial" w:eastAsia="Times New Roman" w:hAnsi="Arial" w:cs="Arial"/>
                <w:lang w:eastAsia="ru-RU"/>
              </w:rPr>
              <w:t>Производится ли назначение и разграничение обязанностей  в соответствии с определёнными ролями?</w:t>
            </w:r>
          </w:p>
        </w:tc>
        <w:tc>
          <w:tcPr>
            <w:tcW w:w="1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0,25</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927"/>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color w:val="000000"/>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27002</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rPr>
                <w:rFonts w:ascii="Arial" w:eastAsia="Times New Roman" w:hAnsi="Arial" w:cs="Arial"/>
                <w:sz w:val="24"/>
                <w:szCs w:val="24"/>
                <w:lang w:eastAsia="ru-RU"/>
              </w:rPr>
            </w:pPr>
            <w:r w:rsidRPr="002278A5">
              <w:rPr>
                <w:rFonts w:ascii="Arial" w:eastAsia="Times New Roman" w:hAnsi="Arial" w:cs="Arial"/>
                <w:lang w:eastAsia="ru-RU"/>
              </w:rPr>
              <w:t>Предусмотрено ли проведение фоновых проверок всех сотрудников, подрядчиков и пользователей третьей стороны?</w:t>
            </w:r>
          </w:p>
        </w:tc>
        <w:tc>
          <w:tcPr>
            <w:tcW w:w="1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нет</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0,15</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75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color w:val="000000"/>
                <w:lang w:eastAsia="ru-RU"/>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rPr>
                <w:rFonts w:ascii="Arial" w:eastAsia="Times New Roman" w:hAnsi="Arial" w:cs="Arial"/>
                <w:sz w:val="24"/>
                <w:szCs w:val="24"/>
                <w:lang w:eastAsia="ru-RU"/>
              </w:rPr>
            </w:pPr>
            <w:r w:rsidRPr="002278A5">
              <w:rPr>
                <w:rFonts w:ascii="Arial" w:eastAsia="Times New Roman" w:hAnsi="Arial" w:cs="Arial"/>
                <w:lang w:eastAsia="ru-RU"/>
              </w:rPr>
              <w:t>Приравнивается ли невыполнение работниками организации требований ИБ к невыполнению должностных обязанностей, и приводит ли, как минимум, к дисциплинарной ответственности?</w:t>
            </w:r>
          </w:p>
        </w:tc>
        <w:tc>
          <w:tcPr>
            <w:tcW w:w="1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да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0,2</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406"/>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color w:val="000000"/>
                <w:lang w:eastAsia="ru-RU"/>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13569</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rPr>
                <w:rFonts w:ascii="Arial" w:eastAsia="Times New Roman" w:hAnsi="Arial" w:cs="Arial"/>
                <w:sz w:val="24"/>
                <w:szCs w:val="24"/>
                <w:lang w:eastAsia="ru-RU"/>
              </w:rPr>
            </w:pPr>
            <w:r w:rsidRPr="002278A5">
              <w:rPr>
                <w:rFonts w:ascii="Arial" w:eastAsia="Times New Roman" w:hAnsi="Arial" w:cs="Arial"/>
                <w:lang w:eastAsia="ru-RU"/>
              </w:rPr>
              <w:t xml:space="preserve">Осуществляется ли </w:t>
            </w:r>
            <w:proofErr w:type="gramStart"/>
            <w:r w:rsidRPr="002278A5">
              <w:rPr>
                <w:rFonts w:ascii="Arial" w:eastAsia="Times New Roman" w:hAnsi="Arial" w:cs="Arial"/>
                <w:lang w:eastAsia="ru-RU"/>
              </w:rPr>
              <w:t>контроль за</w:t>
            </w:r>
            <w:proofErr w:type="gramEnd"/>
            <w:r w:rsidRPr="002278A5">
              <w:rPr>
                <w:rFonts w:ascii="Arial" w:eastAsia="Times New Roman" w:hAnsi="Arial" w:cs="Arial"/>
                <w:lang w:eastAsia="ru-RU"/>
              </w:rPr>
              <w:t xml:space="preserve"> персоналом, выполняющим обязанности, связанные с ИБ?</w:t>
            </w:r>
          </w:p>
        </w:tc>
        <w:tc>
          <w:tcPr>
            <w:tcW w:w="1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да</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0,25</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r w:rsidR="002278A5" w:rsidRPr="002278A5" w:rsidTr="002278A5">
        <w:trPr>
          <w:trHeight w:val="596"/>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color w:val="000000"/>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rPr>
                <w:rFonts w:ascii="Arial" w:eastAsia="Times New Roman" w:hAnsi="Arial" w:cs="Arial"/>
                <w:sz w:val="24"/>
                <w:szCs w:val="24"/>
                <w:lang w:eastAsia="ru-RU"/>
              </w:rPr>
            </w:pPr>
            <w:r w:rsidRPr="002278A5">
              <w:rPr>
                <w:rFonts w:ascii="Arial" w:eastAsia="Times New Roman" w:hAnsi="Arial" w:cs="Arial"/>
                <w:lang w:eastAsia="ru-RU"/>
              </w:rPr>
              <w:t>Предупреждаются ли кандидаты при приёме на работу о требованиях ИБ?</w:t>
            </w:r>
          </w:p>
        </w:tc>
        <w:tc>
          <w:tcPr>
            <w:tcW w:w="1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нет</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40" w:lineRule="auto"/>
              <w:jc w:val="center"/>
              <w:rPr>
                <w:rFonts w:ascii="Arial" w:eastAsia="Times New Roman" w:hAnsi="Arial" w:cs="Arial"/>
                <w:sz w:val="24"/>
                <w:szCs w:val="24"/>
                <w:lang w:eastAsia="ru-RU"/>
              </w:rPr>
            </w:pPr>
            <w:r w:rsidRPr="002278A5">
              <w:rPr>
                <w:rFonts w:ascii="Arial" w:eastAsia="Times New Roman" w:hAnsi="Arial" w:cs="Arial"/>
                <w:lang w:eastAsia="ru-RU"/>
              </w:rPr>
              <w:t>0,15</w:t>
            </w:r>
          </w:p>
        </w:tc>
        <w:tc>
          <w:tcPr>
            <w:tcW w:w="6" w:type="dxa"/>
            <w:tcBorders>
              <w:top w:val="nil"/>
              <w:left w:val="nil"/>
              <w:bottom w:val="nil"/>
              <w:right w:val="nil"/>
            </w:tcBorders>
            <w:vAlign w:val="center"/>
            <w:hideMark/>
          </w:tcPr>
          <w:p w:rsidR="002278A5" w:rsidRPr="002278A5" w:rsidRDefault="002278A5" w:rsidP="002278A5">
            <w:pPr>
              <w:spacing w:after="0" w:line="240" w:lineRule="auto"/>
              <w:rPr>
                <w:rFonts w:ascii="Times New Roman" w:eastAsia="Times New Roman" w:hAnsi="Times New Roman" w:cs="Times New Roman"/>
                <w:sz w:val="24"/>
                <w:szCs w:val="24"/>
                <w:lang w:eastAsia="ru-RU"/>
              </w:rPr>
            </w:pPr>
          </w:p>
        </w:tc>
      </w:tr>
    </w:tbl>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Как видно из табл. 2.1 в данном примере получилось 5 вариантов составления вопросов:</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вопрос, составленный на анализе нормативного документа из списка, образованного в п.2.1 (вопрос №4 в табл.2.3);</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одинаковые вопросы, составленные на анализе нескольких нормативных документов из списка, образованного в п.2.1 (вопрос №1 в табл. 2.3);</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вопрос, составленный на анализе нормативного документа из списка, образованного в п.2.1, и, который также можно составить при анализе «эталонного» документа (вопрос №2 в табл.2.3);</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вопрос, составленный только на основе анализа «эталонного» нормативного документа (вопрос №3 в табл. 2.3);</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вопрос, составленный студентом, без основы на нормативный документ (вопрос №5 в табл. 2.3).</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Заполнение столбцов «Аналог в «эталоне»» и «Источник п.2.1» происходит из варианта составления вопроса и по примеру табл.2.3.</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Заполнение столбцов «Обязательность» и «Коэффициент значимости» будет рассмотрено в п.2.5.</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Times New Roman" w:eastAsia="Times New Roman" w:hAnsi="Times New Roman" w:cs="Times New Roman"/>
          <w:color w:val="000000"/>
          <w:sz w:val="27"/>
          <w:szCs w:val="27"/>
          <w:lang w:eastAsia="ru-RU"/>
        </w:rPr>
        <w:lastRenderedPageBreak/>
        <w:br/>
      </w:r>
      <w:r w:rsidRPr="002278A5">
        <w:rPr>
          <w:rFonts w:ascii="Times New Roman" w:eastAsia="Times New Roman" w:hAnsi="Times New Roman" w:cs="Times New Roman"/>
          <w:color w:val="000000"/>
          <w:sz w:val="27"/>
          <w:szCs w:val="27"/>
          <w:lang w:eastAsia="ru-RU"/>
        </w:rPr>
        <w:br/>
      </w:r>
      <w:r w:rsidRPr="002278A5">
        <w:rPr>
          <w:rFonts w:ascii="Times New Roman" w:eastAsia="Times New Roman" w:hAnsi="Times New Roman" w:cs="Times New Roman"/>
          <w:color w:val="000000"/>
          <w:sz w:val="27"/>
          <w:szCs w:val="27"/>
          <w:lang w:eastAsia="ru-RU"/>
        </w:rPr>
        <w:br/>
      </w:r>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10" w:name="_Toc389343522"/>
      <w:bookmarkStart w:id="11" w:name="_Toc340355510"/>
      <w:bookmarkEnd w:id="10"/>
      <w:r w:rsidRPr="002278A5">
        <w:rPr>
          <w:rFonts w:ascii="Arial" w:eastAsia="Times New Roman" w:hAnsi="Arial" w:cs="Arial"/>
          <w:color w:val="000000"/>
          <w:sz w:val="27"/>
          <w:szCs w:val="27"/>
          <w:lang w:eastAsia="ru-RU"/>
        </w:rPr>
        <w:t>2.5 Определение величин коэффициентов значимости вопросов, отражающих выполнение необходимых положений критерия оценки соответствия, и их обоснование</w:t>
      </w:r>
      <w:bookmarkEnd w:id="11"/>
    </w:p>
    <w:p w:rsidR="002278A5" w:rsidRPr="002278A5" w:rsidRDefault="002278A5" w:rsidP="002278A5">
      <w:pPr>
        <w:spacing w:before="100" w:beforeAutospacing="1" w:after="100" w:afterAutospacing="1" w:line="138" w:lineRule="atLeast"/>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Каждому вопросу из списка (п.2.4) должен быть выставлен нормированный коэффициент значимости. Значения коэффициентов должны быть такими, чтобы сумма коэффициентов одного критерия была ровна 1. Значения выставляются по степени важности выполнения положения, описанного в вопросе. Чем степень важности выше, тем больше коэффициент значимости. Так же при выставлении значения коэффициента следует указать обязательно ли выполнение данного положения, при этом коэффициент обязательного положения, должен быть выше, чем необязательного. Определить степень важности выполнения положения и обязательность его выполнения поможет источник вопроса, в котором сформулировано данное положение (ст. «Аналог в «эталоне»» и «Источник п.2.1» в табл. 2.3).</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Значения коэффициентов и обязательность должны быть зафиксированы либо в соответствующих столбцах табл.2.3, если курсовая работа выполняется в таком же формате, как и пример, приведенный в табл.2.3, либо зафиксированы в другом удобном для студента виде.</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Times New Roman" w:eastAsia="Times New Roman" w:hAnsi="Times New Roman" w:cs="Times New Roman"/>
          <w:color w:val="000000"/>
          <w:sz w:val="27"/>
          <w:szCs w:val="27"/>
          <w:lang w:eastAsia="ru-RU"/>
        </w:rPr>
        <w:br/>
      </w:r>
      <w:r w:rsidRPr="002278A5">
        <w:rPr>
          <w:rFonts w:ascii="Times New Roman" w:eastAsia="Times New Roman" w:hAnsi="Times New Roman" w:cs="Times New Roman"/>
          <w:color w:val="000000"/>
          <w:sz w:val="27"/>
          <w:szCs w:val="27"/>
          <w:lang w:eastAsia="ru-RU"/>
        </w:rPr>
        <w:br/>
      </w:r>
      <w:r w:rsidRPr="002278A5">
        <w:rPr>
          <w:rFonts w:ascii="Times New Roman" w:eastAsia="Times New Roman" w:hAnsi="Times New Roman" w:cs="Times New Roman"/>
          <w:color w:val="000000"/>
          <w:sz w:val="27"/>
          <w:szCs w:val="27"/>
          <w:lang w:eastAsia="ru-RU"/>
        </w:rPr>
        <w:br/>
      </w:r>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12" w:name="_Toc389343523"/>
      <w:bookmarkStart w:id="13" w:name="_Toc340355511"/>
      <w:bookmarkEnd w:id="12"/>
      <w:r w:rsidRPr="002278A5">
        <w:rPr>
          <w:rFonts w:ascii="Arial" w:eastAsia="Times New Roman" w:hAnsi="Arial" w:cs="Arial"/>
          <w:color w:val="000000"/>
          <w:sz w:val="27"/>
          <w:szCs w:val="27"/>
          <w:lang w:eastAsia="ru-RU"/>
        </w:rPr>
        <w:t>2.6 Автоматизация оценки соответствия ИБ организации</w:t>
      </w:r>
      <w:bookmarkEnd w:id="13"/>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Необходимо разработать программу, позволяющую оценивать соответствия ИБ организации, основанную на списке вопросов (п.2.4) и значениях коэффициентов значимости (п.2.5) этих вопросов. Т.е. методика должна быть такой, чтобы эксперт, которому необходимо оценить соответствие, ответив на вопросы (п.2.4), получил значение оценки соответствия ИБ организации.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В разрабатываемом инструменте оценки соответствия должны быть:</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вывод оценки по соответствию критерия требованиям на базе ответов на вопросы п.2.4 и коэффициентах значимости п.2.5;</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объединение критериев в логические группы, с выведением оценки каждой группы;</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Courier New" w:eastAsia="Times New Roman" w:hAnsi="Courier New" w:cs="Courier New"/>
          <w:color w:val="000000"/>
          <w:sz w:val="24"/>
          <w:szCs w:val="24"/>
          <w:lang w:eastAsia="ru-RU"/>
        </w:rPr>
        <w:t>   </w:t>
      </w:r>
      <w:r w:rsidRPr="002278A5">
        <w:rPr>
          <w:rFonts w:ascii="Arial" w:eastAsia="Times New Roman" w:hAnsi="Arial" w:cs="Arial"/>
          <w:color w:val="000000"/>
          <w:sz w:val="24"/>
          <w:szCs w:val="24"/>
          <w:lang w:eastAsia="ru-RU"/>
        </w:rPr>
        <w:t>получение итоговой оценки соответствия на основе оценок логических групп.</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Для проверки состоятельности разработанного инструмента его необходимо оформить в виде программы с интерфейсом, содержащим следующие возможности:</w:t>
      </w:r>
    </w:p>
    <w:p w:rsidR="002278A5" w:rsidRPr="002278A5" w:rsidRDefault="002278A5" w:rsidP="002278A5">
      <w:pPr>
        <w:spacing w:before="100" w:beforeAutospacing="1" w:after="100" w:afterAutospacing="1" w:line="138" w:lineRule="atLeast"/>
        <w:ind w:left="993" w:hanging="360"/>
        <w:jc w:val="both"/>
        <w:rPr>
          <w:rFonts w:ascii="Arial" w:eastAsia="Times New Roman" w:hAnsi="Arial" w:cs="Arial"/>
          <w:color w:val="000000"/>
          <w:sz w:val="27"/>
          <w:szCs w:val="27"/>
          <w:lang w:eastAsia="ru-RU"/>
        </w:rPr>
      </w:pPr>
      <w:r w:rsidRPr="002278A5">
        <w:rPr>
          <w:rFonts w:ascii="Symbol" w:eastAsia="Times New Roman" w:hAnsi="Symbol" w:cs="Arial"/>
          <w:color w:val="000000"/>
          <w:sz w:val="24"/>
          <w:szCs w:val="24"/>
          <w:lang w:eastAsia="ru-RU"/>
        </w:rPr>
        <w:lastRenderedPageBreak/>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Arial" w:eastAsia="Times New Roman" w:hAnsi="Arial" w:cs="Arial"/>
          <w:color w:val="000000"/>
          <w:sz w:val="24"/>
          <w:szCs w:val="24"/>
          <w:lang w:eastAsia="ru-RU"/>
        </w:rPr>
        <w:t>возможность ответить на вопросы п.2.4 (ответы могут быть либо в бинарной форме – да/нет, либо в вероятностной – от 0 до 1) и посмотреть оценки соответствия по каждой логической группе и итоговую оценку соответствия ИБ организации;</w:t>
      </w:r>
    </w:p>
    <w:p w:rsidR="002278A5" w:rsidRPr="002278A5" w:rsidRDefault="002278A5" w:rsidP="002278A5">
      <w:pPr>
        <w:spacing w:before="100" w:beforeAutospacing="1" w:after="100" w:afterAutospacing="1" w:line="138" w:lineRule="atLeast"/>
        <w:ind w:left="993" w:hanging="360"/>
        <w:jc w:val="both"/>
        <w:rPr>
          <w:rFonts w:ascii="Arial" w:eastAsia="Times New Roman" w:hAnsi="Arial" w:cs="Arial"/>
          <w:color w:val="000000"/>
          <w:sz w:val="27"/>
          <w:szCs w:val="27"/>
          <w:lang w:eastAsia="ru-RU"/>
        </w:rPr>
      </w:pP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Symbol" w:eastAsia="Times New Roman" w:hAnsi="Symbol" w:cs="Arial"/>
          <w:color w:val="000000"/>
          <w:sz w:val="24"/>
          <w:szCs w:val="24"/>
          <w:lang w:eastAsia="ru-RU"/>
        </w:rPr>
        <w:t></w:t>
      </w:r>
      <w:r w:rsidRPr="002278A5">
        <w:rPr>
          <w:rFonts w:ascii="Arial" w:eastAsia="Times New Roman" w:hAnsi="Arial" w:cs="Arial"/>
          <w:color w:val="000000"/>
          <w:sz w:val="24"/>
          <w:szCs w:val="24"/>
          <w:lang w:eastAsia="ru-RU"/>
        </w:rPr>
        <w:t>возможность просмотреть логику выведения оценок групп и итоговой оценки.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Представление рабочей программы происходит при сдаче курсовой работы вместе с пояснительной запиской к ней.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Рассмотрим пример разработанного инструмента, выполненного на базе </w:t>
      </w:r>
      <w:r w:rsidRPr="002278A5">
        <w:rPr>
          <w:rFonts w:ascii="Arial" w:eastAsia="Times New Roman" w:hAnsi="Arial" w:cs="Arial"/>
          <w:color w:val="000000"/>
          <w:sz w:val="24"/>
          <w:szCs w:val="24"/>
          <w:lang w:val="en-US" w:eastAsia="ru-RU"/>
        </w:rPr>
        <w:t>Microsoft Excel</w:t>
      </w:r>
      <w:r w:rsidRPr="002278A5">
        <w:rPr>
          <w:rFonts w:ascii="Arial" w:eastAsia="Times New Roman" w:hAnsi="Arial" w:cs="Arial"/>
          <w:color w:val="000000"/>
          <w:sz w:val="24"/>
          <w:szCs w:val="24"/>
          <w:lang w:eastAsia="ru-RU"/>
        </w:rPr>
        <w:t>.</w:t>
      </w:r>
    </w:p>
    <w:tbl>
      <w:tblPr>
        <w:tblW w:w="9747" w:type="dxa"/>
        <w:tblInd w:w="135" w:type="dxa"/>
        <w:tblCellMar>
          <w:left w:w="0" w:type="dxa"/>
          <w:right w:w="0" w:type="dxa"/>
        </w:tblCellMar>
        <w:tblLook w:val="04A0"/>
      </w:tblPr>
      <w:tblGrid>
        <w:gridCol w:w="765"/>
        <w:gridCol w:w="3348"/>
        <w:gridCol w:w="405"/>
        <w:gridCol w:w="533"/>
        <w:gridCol w:w="533"/>
        <w:gridCol w:w="533"/>
        <w:gridCol w:w="341"/>
        <w:gridCol w:w="545"/>
        <w:gridCol w:w="998"/>
        <w:gridCol w:w="1298"/>
        <w:gridCol w:w="1129"/>
      </w:tblGrid>
      <w:tr w:rsidR="002278A5" w:rsidRPr="002278A5" w:rsidTr="002278A5">
        <w:trPr>
          <w:trHeight w:val="476"/>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sz w:val="16"/>
                <w:szCs w:val="16"/>
                <w:lang w:eastAsia="ru-RU"/>
              </w:rPr>
              <w:t>№ вопроса</w:t>
            </w:r>
          </w:p>
        </w:tc>
        <w:tc>
          <w:tcPr>
            <w:tcW w:w="3686"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sz w:val="16"/>
                <w:szCs w:val="16"/>
                <w:lang w:eastAsia="ru-RU"/>
              </w:rPr>
              <w:t>Вопрос к критерию M1</w:t>
            </w:r>
          </w:p>
        </w:tc>
        <w:tc>
          <w:tcPr>
            <w:tcW w:w="3062" w:type="dxa"/>
            <w:gridSpan w:val="6"/>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sz w:val="16"/>
                <w:szCs w:val="16"/>
                <w:lang w:eastAsia="ru-RU"/>
              </w:rPr>
              <w:t>Ответ на вопрос в вероятностной форме</w:t>
            </w:r>
          </w:p>
        </w:tc>
        <w:tc>
          <w:tcPr>
            <w:tcW w:w="62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proofErr w:type="gramStart"/>
            <w:r w:rsidRPr="002278A5">
              <w:rPr>
                <w:rFonts w:ascii="Arial" w:eastAsia="Times New Roman" w:hAnsi="Arial" w:cs="Arial"/>
                <w:sz w:val="16"/>
                <w:szCs w:val="16"/>
                <w:lang w:eastAsia="ru-RU"/>
              </w:rPr>
              <w:t>K</w:t>
            </w:r>
            <w:proofErr w:type="gramEnd"/>
            <w:r w:rsidRPr="002278A5">
              <w:rPr>
                <w:rFonts w:ascii="Arial" w:eastAsia="Times New Roman" w:hAnsi="Arial" w:cs="Arial"/>
                <w:sz w:val="16"/>
                <w:szCs w:val="16"/>
                <w:lang w:eastAsia="ru-RU"/>
              </w:rPr>
              <w:t>оэф.</w:t>
            </w:r>
            <w:r w:rsidRPr="002278A5">
              <w:rPr>
                <w:rFonts w:ascii="Arial" w:eastAsia="Times New Roman" w:hAnsi="Arial" w:cs="Arial"/>
                <w:sz w:val="16"/>
                <w:szCs w:val="16"/>
                <w:lang w:eastAsia="ru-RU"/>
              </w:rPr>
              <w:br/>
              <w:t>значимости</w:t>
            </w:r>
          </w:p>
        </w:tc>
        <w:tc>
          <w:tcPr>
            <w:tcW w:w="851"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proofErr w:type="gramStart"/>
            <w:r w:rsidRPr="002278A5">
              <w:rPr>
                <w:rFonts w:ascii="Arial" w:eastAsia="Times New Roman" w:hAnsi="Arial" w:cs="Arial"/>
                <w:sz w:val="16"/>
                <w:szCs w:val="16"/>
                <w:lang w:eastAsia="ru-RU"/>
              </w:rPr>
              <w:t>Пере</w:t>
            </w:r>
            <w:proofErr w:type="gramEnd"/>
            <w:r w:rsidRPr="002278A5">
              <w:rPr>
                <w:rFonts w:ascii="Arial" w:eastAsia="Times New Roman" w:hAnsi="Arial" w:cs="Arial"/>
                <w:sz w:val="16"/>
                <w:szCs w:val="16"/>
                <w:lang w:eastAsia="ru-RU"/>
              </w:rPr>
              <w:t xml:space="preserve"> нормированный коэффициент значимости</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center"/>
              <w:rPr>
                <w:rFonts w:ascii="Arial" w:eastAsia="Times New Roman" w:hAnsi="Arial" w:cs="Arial"/>
                <w:sz w:val="24"/>
                <w:szCs w:val="24"/>
                <w:lang w:eastAsia="ru-RU"/>
              </w:rPr>
            </w:pPr>
            <w:r w:rsidRPr="002278A5">
              <w:rPr>
                <w:rFonts w:ascii="Arial" w:eastAsia="Times New Roman" w:hAnsi="Arial" w:cs="Arial"/>
                <w:sz w:val="16"/>
                <w:szCs w:val="16"/>
                <w:lang w:eastAsia="ru-RU"/>
              </w:rPr>
              <w:t>Вычисленное</w:t>
            </w:r>
            <w:r w:rsidRPr="002278A5">
              <w:rPr>
                <w:rFonts w:ascii="Arial" w:eastAsia="Times New Roman" w:hAnsi="Arial" w:cs="Arial"/>
                <w:sz w:val="16"/>
                <w:szCs w:val="16"/>
                <w:lang w:eastAsia="ru-RU"/>
              </w:rPr>
              <w:br/>
              <w:t>значение</w:t>
            </w:r>
          </w:p>
        </w:tc>
      </w:tr>
      <w:tr w:rsidR="002278A5" w:rsidRPr="002278A5" w:rsidTr="002278A5">
        <w:trPr>
          <w:trHeight w:val="357"/>
        </w:trPr>
        <w:tc>
          <w:tcPr>
            <w:tcW w:w="0" w:type="auto"/>
            <w:vMerge/>
            <w:tcBorders>
              <w:top w:val="single" w:sz="8" w:space="0" w:color="auto"/>
              <w:left w:val="single" w:sz="8" w:space="0" w:color="auto"/>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0,25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0,75</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Н/О</w:t>
            </w:r>
          </w:p>
        </w:tc>
        <w:tc>
          <w:tcPr>
            <w:tcW w:w="0" w:type="auto"/>
            <w:vMerge/>
            <w:tcBorders>
              <w:top w:val="single" w:sz="8" w:space="0" w:color="auto"/>
              <w:left w:val="nil"/>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r>
      <w:tr w:rsidR="002278A5" w:rsidRPr="002278A5" w:rsidTr="002278A5">
        <w:trPr>
          <w:trHeight w:val="202"/>
        </w:trPr>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Определены ли роли персонала организации?</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81" w:type="dxa"/>
            <w:tcBorders>
              <w:top w:val="nil"/>
              <w:left w:val="nil"/>
              <w:bottom w:val="single" w:sz="8" w:space="0" w:color="auto"/>
              <w:right w:val="single" w:sz="8" w:space="0" w:color="auto"/>
            </w:tcBorders>
            <w:shd w:val="clear" w:color="auto" w:fill="FF9900"/>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6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1" w:type="dxa"/>
            <w:tcBorders>
              <w:top w:val="nil"/>
              <w:left w:val="nil"/>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0,0225</w:t>
            </w:r>
          </w:p>
        </w:tc>
      </w:tr>
      <w:tr w:rsidR="002278A5" w:rsidRPr="002278A5" w:rsidTr="002278A5">
        <w:trPr>
          <w:trHeight w:val="202"/>
        </w:trPr>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2</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Персонифицированы ли роли в организации?</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81" w:type="dxa"/>
            <w:tcBorders>
              <w:top w:val="nil"/>
              <w:left w:val="nil"/>
              <w:bottom w:val="single" w:sz="8" w:space="0" w:color="auto"/>
              <w:right w:val="single" w:sz="8" w:space="0" w:color="auto"/>
            </w:tcBorders>
            <w:shd w:val="clear" w:color="auto" w:fill="FF9900"/>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6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1" w:type="dxa"/>
            <w:tcBorders>
              <w:top w:val="nil"/>
              <w:left w:val="nil"/>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r>
      <w:tr w:rsidR="002278A5" w:rsidRPr="002278A5" w:rsidTr="002278A5">
        <w:trPr>
          <w:trHeight w:val="405"/>
        </w:trPr>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3</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Установлена ли ответственность за исполнение ролей,</w:t>
            </w:r>
            <w:r w:rsidRPr="002278A5">
              <w:rPr>
                <w:rFonts w:ascii="Arial" w:eastAsia="Times New Roman" w:hAnsi="Arial" w:cs="Arial"/>
                <w:sz w:val="18"/>
                <w:szCs w:val="18"/>
                <w:lang w:eastAsia="ru-RU"/>
              </w:rPr>
              <w:br/>
              <w:t>зафиксированная в должностных инструкциях персонала?</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81" w:type="dxa"/>
            <w:tcBorders>
              <w:top w:val="nil"/>
              <w:left w:val="nil"/>
              <w:bottom w:val="single" w:sz="8" w:space="0" w:color="auto"/>
              <w:right w:val="single" w:sz="8" w:space="0" w:color="auto"/>
            </w:tcBorders>
            <w:shd w:val="clear" w:color="auto" w:fill="FF9900"/>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6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1" w:type="dxa"/>
            <w:tcBorders>
              <w:top w:val="nil"/>
              <w:left w:val="nil"/>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0,0225</w:t>
            </w:r>
          </w:p>
        </w:tc>
      </w:tr>
      <w:tr w:rsidR="002278A5" w:rsidRPr="002278A5" w:rsidTr="002278A5">
        <w:trPr>
          <w:trHeight w:val="810"/>
        </w:trPr>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4</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Отсутствуют ли в организации роли, концентрирующие</w:t>
            </w:r>
            <w:r w:rsidRPr="002278A5">
              <w:rPr>
                <w:rFonts w:ascii="Arial" w:eastAsia="Times New Roman" w:hAnsi="Arial" w:cs="Arial"/>
                <w:sz w:val="18"/>
                <w:szCs w:val="18"/>
                <w:lang w:eastAsia="ru-RU"/>
              </w:rPr>
              <w:br/>
              <w:t>в себе все или большинство наиболее важных функций,</w:t>
            </w:r>
            <w:r w:rsidRPr="002278A5">
              <w:rPr>
                <w:rFonts w:ascii="Arial" w:eastAsia="Times New Roman" w:hAnsi="Arial" w:cs="Arial"/>
                <w:sz w:val="18"/>
                <w:szCs w:val="18"/>
                <w:lang w:eastAsia="ru-RU"/>
              </w:rPr>
              <w:br/>
              <w:t>необходимых для реализации одной из целей</w:t>
            </w:r>
            <w:r w:rsidRPr="002278A5">
              <w:rPr>
                <w:rFonts w:ascii="Arial" w:eastAsia="Times New Roman" w:hAnsi="Arial" w:cs="Arial"/>
                <w:sz w:val="18"/>
                <w:szCs w:val="18"/>
                <w:lang w:eastAsia="ru-RU"/>
              </w:rPr>
              <w:br/>
              <w:t>организации?</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81" w:type="dxa"/>
            <w:tcBorders>
              <w:top w:val="nil"/>
              <w:left w:val="nil"/>
              <w:bottom w:val="single" w:sz="8" w:space="0" w:color="auto"/>
              <w:right w:val="single" w:sz="8" w:space="0" w:color="auto"/>
            </w:tcBorders>
            <w:shd w:val="clear" w:color="auto" w:fill="FF9900"/>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6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1" w:type="dxa"/>
            <w:tcBorders>
              <w:top w:val="nil"/>
              <w:left w:val="nil"/>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0,0225</w:t>
            </w:r>
          </w:p>
        </w:tc>
      </w:tr>
      <w:tr w:rsidR="002278A5" w:rsidRPr="002278A5" w:rsidTr="002278A5">
        <w:trPr>
          <w:trHeight w:val="607"/>
        </w:trPr>
        <w:tc>
          <w:tcPr>
            <w:tcW w:w="6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5</w:t>
            </w:r>
          </w:p>
        </w:tc>
        <w:tc>
          <w:tcPr>
            <w:tcW w:w="368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Отсутствует ли совмещение в одном лице ролей</w:t>
            </w:r>
            <w:r w:rsidRPr="002278A5">
              <w:rPr>
                <w:rFonts w:ascii="Arial" w:eastAsia="Times New Roman" w:hAnsi="Arial" w:cs="Arial"/>
                <w:sz w:val="18"/>
                <w:szCs w:val="18"/>
                <w:lang w:eastAsia="ru-RU"/>
              </w:rPr>
              <w:br/>
              <w:t>исполнителя и администратора, администратора</w:t>
            </w:r>
            <w:r w:rsidRPr="002278A5">
              <w:rPr>
                <w:rFonts w:ascii="Arial" w:eastAsia="Times New Roman" w:hAnsi="Arial" w:cs="Arial"/>
                <w:sz w:val="18"/>
                <w:szCs w:val="18"/>
                <w:lang w:eastAsia="ru-RU"/>
              </w:rPr>
              <w:br/>
              <w:t>и контролера, исполнителя и контролера и подобное?</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35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1</w:t>
            </w:r>
          </w:p>
        </w:tc>
        <w:tc>
          <w:tcPr>
            <w:tcW w:w="581" w:type="dxa"/>
            <w:tcBorders>
              <w:top w:val="nil"/>
              <w:left w:val="nil"/>
              <w:bottom w:val="single" w:sz="8" w:space="0" w:color="auto"/>
              <w:right w:val="single" w:sz="8" w:space="0" w:color="auto"/>
            </w:tcBorders>
            <w:shd w:val="clear" w:color="auto" w:fill="FF9900"/>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 </w:t>
            </w:r>
          </w:p>
        </w:tc>
        <w:tc>
          <w:tcPr>
            <w:tcW w:w="6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1" w:type="dxa"/>
            <w:tcBorders>
              <w:top w:val="nil"/>
              <w:left w:val="nil"/>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138"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0,09</w:t>
            </w:r>
          </w:p>
        </w:tc>
      </w:tr>
      <w:tr w:rsidR="002278A5" w:rsidRPr="002278A5" w:rsidTr="002278A5">
        <w:trPr>
          <w:trHeight w:val="202"/>
        </w:trPr>
        <w:tc>
          <w:tcPr>
            <w:tcW w:w="6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371" w:type="dxa"/>
            <w:gridSpan w:val="8"/>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Итоговая оценка критерия M1</w:t>
            </w:r>
          </w:p>
        </w:tc>
        <w:tc>
          <w:tcPr>
            <w:tcW w:w="8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850"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2"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0,2475</w:t>
            </w:r>
          </w:p>
        </w:tc>
      </w:tr>
    </w:tbl>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2.4 – Таблица для ввода ответов на вопросы критерия </w:t>
      </w:r>
      <w:r w:rsidRPr="002278A5">
        <w:rPr>
          <w:rFonts w:ascii="Arial" w:eastAsia="Times New Roman" w:hAnsi="Arial" w:cs="Arial"/>
          <w:color w:val="000000"/>
          <w:sz w:val="24"/>
          <w:szCs w:val="24"/>
          <w:lang w:val="en-US" w:eastAsia="ru-RU"/>
        </w:rPr>
        <w:t>M</w:t>
      </w:r>
      <w:r w:rsidRPr="002278A5">
        <w:rPr>
          <w:rFonts w:ascii="Arial" w:eastAsia="Times New Roman" w:hAnsi="Arial" w:cs="Arial"/>
          <w:color w:val="000000"/>
          <w:sz w:val="24"/>
          <w:szCs w:val="24"/>
          <w:lang w:eastAsia="ru-RU"/>
        </w:rPr>
        <w:t>1 и вывод значения оценки соответствия критерия </w:t>
      </w:r>
      <w:r w:rsidRPr="002278A5">
        <w:rPr>
          <w:rFonts w:ascii="Arial" w:eastAsia="Times New Roman" w:hAnsi="Arial" w:cs="Arial"/>
          <w:color w:val="000000"/>
          <w:sz w:val="24"/>
          <w:szCs w:val="24"/>
          <w:lang w:val="en-US" w:eastAsia="ru-RU"/>
        </w:rPr>
        <w:t>M</w:t>
      </w:r>
      <w:r w:rsidRPr="002278A5">
        <w:rPr>
          <w:rFonts w:ascii="Arial" w:eastAsia="Times New Roman" w:hAnsi="Arial" w:cs="Arial"/>
          <w:color w:val="000000"/>
          <w:sz w:val="24"/>
          <w:szCs w:val="24"/>
          <w:lang w:eastAsia="ru-RU"/>
        </w:rPr>
        <w:t>1.</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Присутствует список вопросов для данного критерия (п.2.4) ответ на вопросы производится в виде выставления «1» в ячейку с соответствующей вероятностью выполнения положения. Так же есть возможность оставить вопрос без ответа, выставив «1» в столбец «Н/О». Пример заполнения таблицы ответами, представлен в табл. 2.3.</w:t>
      </w:r>
    </w:p>
    <w:p w:rsidR="002278A5" w:rsidRPr="002278A5" w:rsidRDefault="002278A5" w:rsidP="002278A5">
      <w:pPr>
        <w:spacing w:before="100" w:beforeAutospacing="1" w:after="100" w:afterAutospacing="1" w:line="138" w:lineRule="atLeast"/>
        <w:ind w:firstLine="284"/>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2.5 – Отображение формул при ответе на вопросы критерия </w:t>
      </w:r>
      <w:r w:rsidRPr="002278A5">
        <w:rPr>
          <w:rFonts w:ascii="Arial" w:eastAsia="Times New Roman" w:hAnsi="Arial" w:cs="Arial"/>
          <w:color w:val="000000"/>
          <w:sz w:val="24"/>
          <w:szCs w:val="24"/>
          <w:lang w:val="en-US" w:eastAsia="ru-RU"/>
        </w:rPr>
        <w:t>M</w:t>
      </w:r>
      <w:r w:rsidRPr="002278A5">
        <w:rPr>
          <w:rFonts w:ascii="Arial" w:eastAsia="Times New Roman" w:hAnsi="Arial" w:cs="Arial"/>
          <w:color w:val="000000"/>
          <w:sz w:val="24"/>
          <w:szCs w:val="24"/>
          <w:lang w:eastAsia="ru-RU"/>
        </w:rPr>
        <w:t>1</w:t>
      </w:r>
    </w:p>
    <w:p w:rsidR="002278A5" w:rsidRPr="002278A5" w:rsidRDefault="002278A5" w:rsidP="002278A5">
      <w:pPr>
        <w:spacing w:before="100" w:beforeAutospacing="1" w:after="100" w:afterAutospacing="1" w:line="138" w:lineRule="atLeast"/>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lastRenderedPageBreak/>
        <w:drawing>
          <wp:inline distT="0" distB="0" distL="0" distR="0">
            <wp:extent cx="5915025" cy="1724025"/>
            <wp:effectExtent l="19050" t="0" r="9525" b="0"/>
            <wp:docPr id="1" name="Рисунок 1" descr="C:\Users\Stepanov.VV\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ov.VV\Desktop\image001.jpg"/>
                    <pic:cNvPicPr>
                      <a:picLocks noChangeAspect="1" noChangeArrowheads="1"/>
                    </pic:cNvPicPr>
                  </pic:nvPicPr>
                  <pic:blipFill>
                    <a:blip r:embed="rId4" cstate="print"/>
                    <a:srcRect/>
                    <a:stretch>
                      <a:fillRect/>
                    </a:stretch>
                  </pic:blipFill>
                  <pic:spPr bwMode="auto">
                    <a:xfrm>
                      <a:off x="0" y="0"/>
                      <a:ext cx="5915025" cy="1724025"/>
                    </a:xfrm>
                    <a:prstGeom prst="rect">
                      <a:avLst/>
                    </a:prstGeom>
                    <a:noFill/>
                    <a:ln w="9525">
                      <a:noFill/>
                      <a:miter lim="800000"/>
                      <a:headEnd/>
                      <a:tailEnd/>
                    </a:ln>
                  </pic:spPr>
                </pic:pic>
              </a:graphicData>
            </a:graphic>
          </wp:inline>
        </w:drawing>
      </w:r>
    </w:p>
    <w:p w:rsidR="002278A5" w:rsidRPr="002278A5" w:rsidRDefault="002278A5" w:rsidP="002278A5">
      <w:pPr>
        <w:spacing w:before="100" w:beforeAutospacing="1" w:after="100" w:afterAutospacing="1" w:line="138" w:lineRule="atLeast"/>
        <w:ind w:firstLine="709"/>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После заполнения таблицы одного критерия ответами, появляется итоговая оценка данного критерия. Логика выставления оценки критерия строится на формулах, отображение которых можно настроить в Microsoft Excel. формулы данной методики можно увидеть в таблице 2.5.</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2.6 – Таблица объединения критериев в логические группы, с выводом значения оценки соответствия по этим группам и итоговой оценки.</w:t>
      </w:r>
    </w:p>
    <w:tbl>
      <w:tblPr>
        <w:tblW w:w="7653" w:type="dxa"/>
        <w:tblInd w:w="999" w:type="dxa"/>
        <w:tblCellMar>
          <w:left w:w="0" w:type="dxa"/>
          <w:right w:w="0" w:type="dxa"/>
        </w:tblCellMar>
        <w:tblLook w:val="04A0"/>
      </w:tblPr>
      <w:tblGrid>
        <w:gridCol w:w="691"/>
        <w:gridCol w:w="904"/>
        <w:gridCol w:w="869"/>
        <w:gridCol w:w="837"/>
        <w:gridCol w:w="1043"/>
        <w:gridCol w:w="1051"/>
        <w:gridCol w:w="775"/>
        <w:gridCol w:w="359"/>
        <w:gridCol w:w="1124"/>
      </w:tblGrid>
      <w:tr w:rsidR="002278A5" w:rsidRPr="002278A5" w:rsidTr="002278A5">
        <w:trPr>
          <w:trHeight w:val="205"/>
        </w:trPr>
        <w:tc>
          <w:tcPr>
            <w:tcW w:w="691"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w:t>
            </w:r>
          </w:p>
        </w:tc>
        <w:tc>
          <w:tcPr>
            <w:tcW w:w="90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0,2475</w:t>
            </w:r>
          </w:p>
        </w:tc>
        <w:tc>
          <w:tcPr>
            <w:tcW w:w="869" w:type="dxa"/>
            <w:vMerge w:val="restart"/>
            <w:tcBorders>
              <w:top w:val="single" w:sz="8" w:space="0" w:color="auto"/>
              <w:left w:val="nil"/>
              <w:bottom w:val="single" w:sz="8" w:space="0" w:color="000000"/>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05"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0,7684</w:t>
            </w:r>
          </w:p>
        </w:tc>
        <w:tc>
          <w:tcPr>
            <w:tcW w:w="3706" w:type="dxa"/>
            <w:gridSpan w:val="4"/>
            <w:vMerge w:val="restart"/>
            <w:tcBorders>
              <w:top w:val="single" w:sz="8" w:space="0" w:color="auto"/>
              <w:left w:val="nil"/>
              <w:bottom w:val="single" w:sz="8" w:space="0" w:color="000000"/>
              <w:right w:val="single" w:sz="8" w:space="0" w:color="000000"/>
            </w:tcBorders>
            <w:shd w:val="clear" w:color="auto" w:fill="CCFFCC"/>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платежного технологического процесса</w:t>
            </w: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0,8914</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gridSpan w:val="4"/>
            <w:vMerge/>
            <w:tcBorders>
              <w:top w:val="single" w:sz="8" w:space="0" w:color="auto"/>
              <w:left w:val="nil"/>
              <w:bottom w:val="single" w:sz="8" w:space="0" w:color="000000"/>
              <w:right w:val="single" w:sz="8" w:space="0" w:color="000000"/>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M3</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0,734</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M4</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0,9036</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43"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51"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775"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M5</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0,869</w:t>
            </w:r>
          </w:p>
        </w:tc>
        <w:tc>
          <w:tcPr>
            <w:tcW w:w="869" w:type="dxa"/>
            <w:vMerge w:val="restart"/>
            <w:tcBorders>
              <w:top w:val="nil"/>
              <w:left w:val="nil"/>
              <w:bottom w:val="nil"/>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05"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0,7664</w:t>
            </w:r>
          </w:p>
        </w:tc>
        <w:tc>
          <w:tcPr>
            <w:tcW w:w="4065" w:type="dxa"/>
            <w:gridSpan w:val="5"/>
            <w:vMerge w:val="restart"/>
            <w:tcBorders>
              <w:top w:val="single" w:sz="8" w:space="0" w:color="auto"/>
              <w:left w:val="nil"/>
              <w:bottom w:val="single" w:sz="8" w:space="0" w:color="000000"/>
              <w:right w:val="single" w:sz="8" w:space="0" w:color="000000"/>
            </w:tcBorders>
            <w:shd w:val="clear" w:color="auto" w:fill="CCFFCC"/>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информационного технологического процесса</w:t>
            </w: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M6</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0,889</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gridSpan w:val="5"/>
            <w:vMerge/>
            <w:tcBorders>
              <w:top w:val="single" w:sz="8" w:space="0" w:color="auto"/>
              <w:left w:val="nil"/>
              <w:bottom w:val="single" w:sz="8" w:space="0" w:color="000000"/>
              <w:right w:val="single" w:sz="8" w:space="0" w:color="000000"/>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M7</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0,8445</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M8</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0,8304</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880" w:type="dxa"/>
            <w:gridSpan w:val="2"/>
            <w:tcBorders>
              <w:top w:val="single" w:sz="8" w:space="0" w:color="auto"/>
              <w:left w:val="nil"/>
              <w:bottom w:val="nil"/>
              <w:right w:val="single" w:sz="8" w:space="0" w:color="000000"/>
            </w:tcBorders>
            <w:shd w:val="clear" w:color="auto" w:fill="33CC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Итоговая оценка EV1</w:t>
            </w:r>
          </w:p>
        </w:tc>
        <w:tc>
          <w:tcPr>
            <w:tcW w:w="1051"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0,766414</w:t>
            </w: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M9</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0,9575</w:t>
            </w:r>
          </w:p>
        </w:tc>
        <w:tc>
          <w:tcPr>
            <w:tcW w:w="869" w:type="dxa"/>
            <w:vMerge w:val="restart"/>
            <w:tcBorders>
              <w:top w:val="single" w:sz="8" w:space="0" w:color="auto"/>
              <w:left w:val="nil"/>
              <w:bottom w:val="single" w:sz="8" w:space="0" w:color="000000"/>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17"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0,7893</w:t>
            </w:r>
          </w:p>
        </w:tc>
        <w:tc>
          <w:tcPr>
            <w:tcW w:w="3706" w:type="dxa"/>
            <w:gridSpan w:val="4"/>
            <w:tcBorders>
              <w:top w:val="single" w:sz="8" w:space="0" w:color="auto"/>
              <w:left w:val="nil"/>
              <w:bottom w:val="single" w:sz="8" w:space="0" w:color="auto"/>
              <w:right w:val="single" w:sz="8" w:space="0" w:color="000000"/>
            </w:tcBorders>
            <w:shd w:val="clear" w:color="auto" w:fill="CCFF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процессов планирования СМИБ</w:t>
            </w: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M10</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0,7843</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M11</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0,66</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M12</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0,875</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M13</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0,6696</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M14</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0,844</w:t>
            </w:r>
          </w:p>
        </w:tc>
        <w:tc>
          <w:tcPr>
            <w:tcW w:w="869" w:type="dxa"/>
            <w:vMerge w:val="restart"/>
            <w:tcBorders>
              <w:top w:val="nil"/>
              <w:left w:val="nil"/>
              <w:bottom w:val="single" w:sz="8" w:space="0" w:color="000000"/>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05"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0,7112</w:t>
            </w:r>
          </w:p>
        </w:tc>
        <w:tc>
          <w:tcPr>
            <w:tcW w:w="4065" w:type="dxa"/>
            <w:gridSpan w:val="5"/>
            <w:vMerge w:val="restart"/>
            <w:tcBorders>
              <w:top w:val="single" w:sz="8" w:space="0" w:color="auto"/>
              <w:left w:val="nil"/>
              <w:bottom w:val="single" w:sz="8" w:space="0" w:color="000000"/>
              <w:right w:val="single" w:sz="8" w:space="0" w:color="000000"/>
            </w:tcBorders>
            <w:shd w:val="clear" w:color="auto" w:fill="CCFFCC"/>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процессов реализации и эксплуатации СМИБ</w:t>
            </w: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M15</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0,83</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gridSpan w:val="5"/>
            <w:vMerge/>
            <w:tcBorders>
              <w:top w:val="single" w:sz="8" w:space="0" w:color="auto"/>
              <w:left w:val="nil"/>
              <w:bottom w:val="single" w:sz="8" w:space="0" w:color="000000"/>
              <w:right w:val="single" w:sz="8" w:space="0" w:color="000000"/>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M16</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0,6032</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M17</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0,4589</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M18</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0,82</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M19</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0,7408</w:t>
            </w:r>
          </w:p>
        </w:tc>
        <w:tc>
          <w:tcPr>
            <w:tcW w:w="869" w:type="dxa"/>
            <w:vMerge w:val="restart"/>
            <w:tcBorders>
              <w:top w:val="nil"/>
              <w:left w:val="nil"/>
              <w:bottom w:val="single" w:sz="8" w:space="0" w:color="000000"/>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17"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0,6843</w:t>
            </w:r>
          </w:p>
        </w:tc>
        <w:tc>
          <w:tcPr>
            <w:tcW w:w="4065" w:type="dxa"/>
            <w:gridSpan w:val="5"/>
            <w:tcBorders>
              <w:top w:val="single" w:sz="8" w:space="0" w:color="auto"/>
              <w:left w:val="nil"/>
              <w:bottom w:val="single" w:sz="8" w:space="0" w:color="auto"/>
              <w:right w:val="single" w:sz="8" w:space="0" w:color="000000"/>
            </w:tcBorders>
            <w:shd w:val="clear" w:color="auto" w:fill="CCFF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процессов проверки СМИБ</w:t>
            </w: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M20</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M21</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0,4737</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M22</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0,9138</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M23</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0,5933</w:t>
            </w:r>
          </w:p>
        </w:tc>
        <w:tc>
          <w:tcPr>
            <w:tcW w:w="0" w:type="auto"/>
            <w:vMerge/>
            <w:tcBorders>
              <w:top w:val="nil"/>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M24</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0,7563</w:t>
            </w:r>
          </w:p>
        </w:tc>
        <w:tc>
          <w:tcPr>
            <w:tcW w:w="869" w:type="dxa"/>
            <w:vMerge w:val="restart"/>
            <w:tcBorders>
              <w:top w:val="nil"/>
              <w:left w:val="nil"/>
              <w:bottom w:val="nil"/>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17"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0,6735</w:t>
            </w:r>
          </w:p>
        </w:tc>
        <w:tc>
          <w:tcPr>
            <w:tcW w:w="4065" w:type="dxa"/>
            <w:gridSpan w:val="5"/>
            <w:tcBorders>
              <w:top w:val="single" w:sz="8" w:space="0" w:color="auto"/>
              <w:left w:val="nil"/>
              <w:bottom w:val="single" w:sz="8" w:space="0" w:color="auto"/>
              <w:right w:val="single" w:sz="8" w:space="0" w:color="000000"/>
            </w:tcBorders>
            <w:shd w:val="clear" w:color="auto" w:fill="CCFF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ИБ процессов совершенствования СМИБ</w:t>
            </w: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M25</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0,844</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M26</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0,5835</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M27</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0,51</w:t>
            </w:r>
          </w:p>
        </w:tc>
        <w:tc>
          <w:tcPr>
            <w:tcW w:w="0" w:type="auto"/>
            <w:vMerge/>
            <w:tcBorders>
              <w:top w:val="nil"/>
              <w:left w:val="nil"/>
              <w:bottom w:val="nil"/>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880" w:type="dxa"/>
            <w:gridSpan w:val="2"/>
            <w:tcBorders>
              <w:top w:val="single" w:sz="8" w:space="0" w:color="auto"/>
              <w:left w:val="nil"/>
              <w:bottom w:val="single" w:sz="8" w:space="0" w:color="auto"/>
              <w:right w:val="single" w:sz="8" w:space="0" w:color="000000"/>
            </w:tcBorders>
            <w:shd w:val="clear" w:color="auto" w:fill="33CC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Итоговая оценка EV2</w:t>
            </w:r>
          </w:p>
        </w:tc>
        <w:tc>
          <w:tcPr>
            <w:tcW w:w="1051"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0,673453</w:t>
            </w: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M28</w:t>
            </w:r>
          </w:p>
        </w:tc>
        <w:tc>
          <w:tcPr>
            <w:tcW w:w="90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0,6431</w:t>
            </w:r>
          </w:p>
        </w:tc>
        <w:tc>
          <w:tcPr>
            <w:tcW w:w="869" w:type="dxa"/>
            <w:vMerge w:val="restart"/>
            <w:tcBorders>
              <w:top w:val="single" w:sz="8" w:space="0" w:color="auto"/>
              <w:left w:val="nil"/>
              <w:bottom w:val="single" w:sz="8" w:space="0" w:color="000000"/>
              <w:right w:val="single" w:sz="8" w:space="0" w:color="auto"/>
            </w:tcBorders>
            <w:shd w:val="clear" w:color="auto" w:fill="CCFFCC"/>
            <w:noWrap/>
            <w:tcMar>
              <w:top w:w="0" w:type="dxa"/>
              <w:left w:w="108" w:type="dxa"/>
              <w:bottom w:w="0" w:type="dxa"/>
              <w:right w:w="108" w:type="dxa"/>
            </w:tcMar>
            <w:vAlign w:val="center"/>
            <w:hideMark/>
          </w:tcPr>
          <w:p w:rsidR="002278A5" w:rsidRPr="002278A5" w:rsidRDefault="002278A5" w:rsidP="002278A5">
            <w:pPr>
              <w:spacing w:before="100" w:beforeAutospacing="1" w:after="100" w:afterAutospacing="1" w:line="205" w:lineRule="atLeast"/>
              <w:jc w:val="center"/>
              <w:rPr>
                <w:rFonts w:ascii="Arial" w:eastAsia="Times New Roman" w:hAnsi="Arial" w:cs="Arial"/>
                <w:sz w:val="24"/>
                <w:szCs w:val="24"/>
                <w:lang w:eastAsia="ru-RU"/>
              </w:rPr>
            </w:pPr>
            <w:r w:rsidRPr="002278A5">
              <w:rPr>
                <w:rFonts w:ascii="Arial" w:eastAsia="Times New Roman" w:hAnsi="Arial" w:cs="Arial"/>
                <w:sz w:val="18"/>
                <w:szCs w:val="18"/>
                <w:lang w:eastAsia="ru-RU"/>
              </w:rPr>
              <w:t>0,6275</w:t>
            </w:r>
          </w:p>
        </w:tc>
        <w:tc>
          <w:tcPr>
            <w:tcW w:w="4065" w:type="dxa"/>
            <w:gridSpan w:val="5"/>
            <w:vMerge w:val="restart"/>
            <w:tcBorders>
              <w:top w:val="nil"/>
              <w:left w:val="nil"/>
              <w:bottom w:val="single" w:sz="8" w:space="0" w:color="000000"/>
              <w:right w:val="single" w:sz="8" w:space="0" w:color="000000"/>
            </w:tcBorders>
            <w:shd w:val="clear" w:color="auto" w:fill="CCFFCC"/>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уровень соответствия при осознании ИБ для деятельности организации</w:t>
            </w: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M29</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0,6345</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0" w:type="auto"/>
            <w:gridSpan w:val="5"/>
            <w:vMerge/>
            <w:tcBorders>
              <w:top w:val="nil"/>
              <w:left w:val="nil"/>
              <w:bottom w:val="single" w:sz="8" w:space="0" w:color="000000"/>
              <w:right w:val="single" w:sz="8" w:space="0" w:color="000000"/>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M30</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0,6048</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05"/>
        </w:trPr>
        <w:tc>
          <w:tcPr>
            <w:tcW w:w="691" w:type="dxa"/>
            <w:tcBorders>
              <w:top w:val="nil"/>
              <w:left w:val="single" w:sz="8" w:space="0" w:color="auto"/>
              <w:bottom w:val="nil"/>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M31</w:t>
            </w:r>
          </w:p>
        </w:tc>
        <w:tc>
          <w:tcPr>
            <w:tcW w:w="904" w:type="dxa"/>
            <w:tcBorders>
              <w:top w:val="nil"/>
              <w:left w:val="nil"/>
              <w:bottom w:val="nil"/>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05"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0,686</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837"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43"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05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 w:val="20"/>
                <w:szCs w:val="24"/>
                <w:lang w:eastAsia="ru-RU"/>
              </w:rPr>
            </w:pPr>
          </w:p>
        </w:tc>
      </w:tr>
      <w:tr w:rsidR="002278A5" w:rsidRPr="002278A5" w:rsidTr="002278A5">
        <w:trPr>
          <w:trHeight w:val="217"/>
        </w:trPr>
        <w:tc>
          <w:tcPr>
            <w:tcW w:w="691"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M32</w:t>
            </w:r>
          </w:p>
        </w:tc>
        <w:tc>
          <w:tcPr>
            <w:tcW w:w="90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0,6523</w:t>
            </w:r>
          </w:p>
        </w:tc>
        <w:tc>
          <w:tcPr>
            <w:tcW w:w="0" w:type="auto"/>
            <w:vMerge/>
            <w:tcBorders>
              <w:top w:val="single" w:sz="8" w:space="0" w:color="auto"/>
              <w:left w:val="nil"/>
              <w:bottom w:val="single" w:sz="8" w:space="0" w:color="000000"/>
              <w:right w:val="single" w:sz="8" w:space="0" w:color="auto"/>
            </w:tcBorders>
            <w:vAlign w:val="center"/>
            <w:hideMark/>
          </w:tcPr>
          <w:p w:rsidR="002278A5" w:rsidRPr="002278A5" w:rsidRDefault="002278A5" w:rsidP="002278A5">
            <w:pPr>
              <w:spacing w:after="0" w:line="240" w:lineRule="auto"/>
              <w:rPr>
                <w:rFonts w:ascii="Arial" w:eastAsia="Times New Roman" w:hAnsi="Arial" w:cs="Arial"/>
                <w:sz w:val="24"/>
                <w:szCs w:val="24"/>
                <w:lang w:eastAsia="ru-RU"/>
              </w:rPr>
            </w:pPr>
          </w:p>
        </w:tc>
        <w:tc>
          <w:tcPr>
            <w:tcW w:w="1880" w:type="dxa"/>
            <w:gridSpan w:val="2"/>
            <w:tcBorders>
              <w:top w:val="single" w:sz="8" w:space="0" w:color="auto"/>
              <w:left w:val="nil"/>
              <w:bottom w:val="single" w:sz="8" w:space="0" w:color="auto"/>
              <w:right w:val="single" w:sz="8" w:space="0" w:color="000000"/>
            </w:tcBorders>
            <w:shd w:val="clear" w:color="auto" w:fill="33CCCC"/>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Итоговая оценка EV3</w:t>
            </w:r>
          </w:p>
        </w:tc>
        <w:tc>
          <w:tcPr>
            <w:tcW w:w="1051"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0,627477</w:t>
            </w:r>
          </w:p>
        </w:tc>
        <w:tc>
          <w:tcPr>
            <w:tcW w:w="775"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35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112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r>
      <w:tr w:rsidR="002278A5" w:rsidRPr="002278A5" w:rsidTr="002278A5">
        <w:trPr>
          <w:trHeight w:val="217"/>
        </w:trPr>
        <w:tc>
          <w:tcPr>
            <w:tcW w:w="691"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904"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869" w:type="dxa"/>
            <w:noWrap/>
            <w:tcMar>
              <w:top w:w="0" w:type="dxa"/>
              <w:left w:w="108" w:type="dxa"/>
              <w:bottom w:w="0" w:type="dxa"/>
              <w:right w:w="108" w:type="dxa"/>
            </w:tcMar>
            <w:vAlign w:val="bottom"/>
            <w:hideMark/>
          </w:tcPr>
          <w:p w:rsidR="002278A5" w:rsidRPr="002278A5" w:rsidRDefault="002278A5" w:rsidP="002278A5">
            <w:pPr>
              <w:spacing w:after="0" w:line="240" w:lineRule="auto"/>
              <w:rPr>
                <w:rFonts w:ascii="Times New Roman" w:eastAsia="Times New Roman" w:hAnsi="Times New Roman" w:cs="Times New Roman"/>
                <w:szCs w:val="24"/>
                <w:lang w:eastAsia="ru-RU"/>
              </w:rPr>
            </w:pPr>
          </w:p>
        </w:tc>
        <w:tc>
          <w:tcPr>
            <w:tcW w:w="4065" w:type="dxa"/>
            <w:gridSpan w:val="5"/>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rPr>
                <w:rFonts w:ascii="Arial" w:eastAsia="Times New Roman" w:hAnsi="Arial" w:cs="Arial"/>
                <w:sz w:val="24"/>
                <w:szCs w:val="24"/>
                <w:lang w:eastAsia="ru-RU"/>
              </w:rPr>
            </w:pPr>
            <w:r w:rsidRPr="002278A5">
              <w:rPr>
                <w:rFonts w:ascii="Arial" w:eastAsia="Times New Roman" w:hAnsi="Arial" w:cs="Arial"/>
                <w:sz w:val="18"/>
                <w:szCs w:val="18"/>
                <w:lang w:eastAsia="ru-RU"/>
              </w:rPr>
              <w:t>Итоговая оценка соответствия ИБ организации</w:t>
            </w:r>
          </w:p>
        </w:tc>
        <w:tc>
          <w:tcPr>
            <w:tcW w:w="1124" w:type="dxa"/>
            <w:noWrap/>
            <w:tcMar>
              <w:top w:w="0" w:type="dxa"/>
              <w:left w:w="108" w:type="dxa"/>
              <w:bottom w:w="0" w:type="dxa"/>
              <w:right w:w="108" w:type="dxa"/>
            </w:tcMar>
            <w:vAlign w:val="bottom"/>
            <w:hideMark/>
          </w:tcPr>
          <w:p w:rsidR="002278A5" w:rsidRPr="002278A5" w:rsidRDefault="002278A5" w:rsidP="002278A5">
            <w:pPr>
              <w:spacing w:before="100" w:beforeAutospacing="1" w:after="100" w:afterAutospacing="1" w:line="217" w:lineRule="atLeast"/>
              <w:jc w:val="right"/>
              <w:rPr>
                <w:rFonts w:ascii="Arial" w:eastAsia="Times New Roman" w:hAnsi="Arial" w:cs="Arial"/>
                <w:sz w:val="24"/>
                <w:szCs w:val="24"/>
                <w:lang w:eastAsia="ru-RU"/>
              </w:rPr>
            </w:pPr>
            <w:r w:rsidRPr="002278A5">
              <w:rPr>
                <w:rFonts w:ascii="Arial" w:eastAsia="Times New Roman" w:hAnsi="Arial" w:cs="Arial"/>
                <w:sz w:val="18"/>
                <w:szCs w:val="18"/>
                <w:lang w:eastAsia="ru-RU"/>
              </w:rPr>
              <w:t>0,627477</w:t>
            </w:r>
          </w:p>
        </w:tc>
      </w:tr>
    </w:tbl>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lastRenderedPageBreak/>
        <w:t>Итоговые оценки всех критериев формируются в итоговую таблицу (табл.2.6) в отдельном разделе программы, в которой происходит объединение критериев в логические группы и вывод итоговой оценки соответствия ИБ организации (предлагаемый вариант, возможен свой).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Таблица 2.7 - Объединение критериев в логические группы, с выводом значения оценки соответствия ИБ по этим группам и итоговой оценки в формате отображения формул.</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Pr>
          <w:rFonts w:ascii="Arial" w:eastAsia="Times New Roman" w:hAnsi="Arial" w:cs="Arial"/>
          <w:noProof/>
          <w:color w:val="000000"/>
          <w:sz w:val="27"/>
          <w:szCs w:val="27"/>
          <w:lang w:eastAsia="ru-RU"/>
        </w:rPr>
        <w:drawing>
          <wp:inline distT="0" distB="0" distL="0" distR="0">
            <wp:extent cx="3914775" cy="3629025"/>
            <wp:effectExtent l="19050" t="0" r="9525" b="0"/>
            <wp:docPr id="2" name="Рисунок 2" descr="C:\Users\Stepanov.VV\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anov.VV\Desktop\image002.jpg"/>
                    <pic:cNvPicPr>
                      <a:picLocks noChangeAspect="1" noChangeArrowheads="1"/>
                    </pic:cNvPicPr>
                  </pic:nvPicPr>
                  <pic:blipFill>
                    <a:blip r:embed="rId5" cstate="print"/>
                    <a:srcRect/>
                    <a:stretch>
                      <a:fillRect/>
                    </a:stretch>
                  </pic:blipFill>
                  <pic:spPr bwMode="auto">
                    <a:xfrm>
                      <a:off x="0" y="0"/>
                      <a:ext cx="3914775" cy="3629025"/>
                    </a:xfrm>
                    <a:prstGeom prst="rect">
                      <a:avLst/>
                    </a:prstGeom>
                    <a:noFill/>
                    <a:ln w="9525">
                      <a:noFill/>
                      <a:miter lim="800000"/>
                      <a:headEnd/>
                      <a:tailEnd/>
                    </a:ln>
                  </pic:spPr>
                </pic:pic>
              </a:graphicData>
            </a:graphic>
          </wp:inline>
        </w:drawing>
      </w:r>
    </w:p>
    <w:p w:rsidR="002278A5" w:rsidRPr="002278A5" w:rsidRDefault="002278A5" w:rsidP="002278A5">
      <w:pPr>
        <w:spacing w:before="100" w:beforeAutospacing="1" w:after="100" w:afterAutospacing="1" w:line="138" w:lineRule="atLeast"/>
        <w:ind w:firstLine="567"/>
        <w:jc w:val="right"/>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w:t>
      </w:r>
    </w:p>
    <w:p w:rsidR="002278A5" w:rsidRPr="002278A5" w:rsidRDefault="002278A5" w:rsidP="002278A5">
      <w:pPr>
        <w:spacing w:after="100" w:afterAutospacing="1" w:line="138" w:lineRule="atLeast"/>
        <w:rPr>
          <w:rFonts w:ascii="Arial" w:eastAsia="Times New Roman" w:hAnsi="Arial" w:cs="Arial"/>
          <w:color w:val="000000"/>
          <w:sz w:val="27"/>
          <w:szCs w:val="27"/>
          <w:lang w:eastAsia="ru-RU"/>
        </w:rPr>
      </w:pPr>
      <w:bookmarkStart w:id="14" w:name="_Toc389343524"/>
      <w:r w:rsidRPr="002278A5">
        <w:rPr>
          <w:rFonts w:ascii="Arial" w:eastAsia="Times New Roman" w:hAnsi="Arial" w:cs="Arial"/>
          <w:color w:val="000000"/>
          <w:sz w:val="27"/>
          <w:szCs w:val="27"/>
          <w:lang w:eastAsia="ru-RU"/>
        </w:rPr>
        <w:t>2.7 Разработка рекомендации по использованию созданной программы</w:t>
      </w:r>
      <w:bookmarkEnd w:id="14"/>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Необходимо разработать инструкцию для работы с созданной программой в свободной форме. Данная инструкция является аналогом меню «Помочь» (можно разместить в программе). С её помочью любой пользователь сможет правильно выполнить оценку соответствия ИБ.</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br w:type="textWrapping" w:clear="all"/>
      </w:r>
    </w:p>
    <w:p w:rsidR="002278A5" w:rsidRPr="002278A5" w:rsidRDefault="002278A5" w:rsidP="002278A5">
      <w:pPr>
        <w:spacing w:after="0" w:line="138" w:lineRule="atLeast"/>
        <w:outlineLvl w:val="0"/>
        <w:rPr>
          <w:rFonts w:ascii="Arial" w:eastAsia="Times New Roman" w:hAnsi="Arial" w:cs="Arial"/>
          <w:b/>
          <w:bCs/>
          <w:color w:val="000000"/>
          <w:kern w:val="36"/>
          <w:sz w:val="24"/>
          <w:szCs w:val="24"/>
          <w:lang w:eastAsia="ru-RU"/>
        </w:rPr>
      </w:pPr>
      <w:bookmarkStart w:id="15" w:name="_Toc389343525"/>
      <w:r w:rsidRPr="002278A5">
        <w:rPr>
          <w:rFonts w:ascii="Arial" w:eastAsia="Times New Roman" w:hAnsi="Arial" w:cs="Arial"/>
          <w:b/>
          <w:bCs/>
          <w:color w:val="000000"/>
          <w:kern w:val="36"/>
          <w:sz w:val="24"/>
          <w:szCs w:val="24"/>
          <w:lang w:eastAsia="ru-RU"/>
        </w:rPr>
        <w:t>3. Проведение апробации разработанного инструмента по оценке</w:t>
      </w:r>
      <w:r w:rsidRPr="002278A5">
        <w:rPr>
          <w:rFonts w:ascii="Arial" w:eastAsia="Times New Roman" w:hAnsi="Arial" w:cs="Arial"/>
          <w:b/>
          <w:bCs/>
          <w:color w:val="000000"/>
          <w:kern w:val="36"/>
          <w:sz w:val="24"/>
          <w:lang w:eastAsia="ru-RU"/>
        </w:rPr>
        <w:t> </w:t>
      </w:r>
      <w:bookmarkEnd w:id="15"/>
      <w:r w:rsidRPr="002278A5">
        <w:rPr>
          <w:rFonts w:ascii="Arial" w:eastAsia="Times New Roman" w:hAnsi="Arial" w:cs="Arial"/>
          <w:b/>
          <w:bCs/>
          <w:color w:val="000000"/>
          <w:kern w:val="36"/>
          <w:sz w:val="24"/>
          <w:szCs w:val="24"/>
          <w:lang w:eastAsia="ru-RU"/>
        </w:rPr>
        <w:t>соответствия</w:t>
      </w:r>
    </w:p>
    <w:p w:rsidR="002278A5" w:rsidRPr="002278A5" w:rsidRDefault="002278A5" w:rsidP="002278A5">
      <w:pPr>
        <w:spacing w:before="100" w:beforeAutospacing="1" w:after="100" w:afterAutospacing="1" w:line="240" w:lineRule="auto"/>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Для проверки корректности работы программы требуется проведение оценки соответствия </w:t>
      </w:r>
      <w:proofErr w:type="gramStart"/>
      <w:r w:rsidRPr="002278A5">
        <w:rPr>
          <w:rFonts w:ascii="Arial" w:eastAsia="Times New Roman" w:hAnsi="Arial" w:cs="Arial"/>
          <w:color w:val="000000"/>
          <w:sz w:val="24"/>
          <w:szCs w:val="24"/>
          <w:lang w:eastAsia="ru-RU"/>
        </w:rPr>
        <w:t>в</w:t>
      </w:r>
      <w:proofErr w:type="gramEnd"/>
      <w:r w:rsidRPr="002278A5">
        <w:rPr>
          <w:rFonts w:ascii="Arial" w:eastAsia="Times New Roman" w:hAnsi="Arial" w:cs="Arial"/>
          <w:color w:val="000000"/>
          <w:sz w:val="24"/>
          <w:szCs w:val="24"/>
          <w:lang w:eastAsia="ru-RU"/>
        </w:rPr>
        <w:t xml:space="preserve"> </w:t>
      </w:r>
      <w:proofErr w:type="gramStart"/>
      <w:r w:rsidRPr="002278A5">
        <w:rPr>
          <w:rFonts w:ascii="Arial" w:eastAsia="Times New Roman" w:hAnsi="Arial" w:cs="Arial"/>
          <w:color w:val="000000"/>
          <w:sz w:val="24"/>
          <w:szCs w:val="24"/>
          <w:lang w:eastAsia="ru-RU"/>
        </w:rPr>
        <w:t>экспертом</w:t>
      </w:r>
      <w:proofErr w:type="gramEnd"/>
      <w:r w:rsidRPr="002278A5">
        <w:rPr>
          <w:rFonts w:ascii="Arial" w:eastAsia="Times New Roman" w:hAnsi="Arial" w:cs="Arial"/>
          <w:color w:val="000000"/>
          <w:sz w:val="24"/>
          <w:szCs w:val="24"/>
          <w:lang w:eastAsia="ru-RU"/>
        </w:rPr>
        <w:t xml:space="preserve"> любого выбранного объекта. Результаты привести в тексте курсовой работы и дать по ним своё заключение. В том числе должен быть указан объект оценки и эксперт, проводивший оценку.</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br w:type="textWrapping" w:clear="all"/>
      </w:r>
    </w:p>
    <w:p w:rsidR="002278A5" w:rsidRPr="002278A5" w:rsidRDefault="002278A5" w:rsidP="002278A5">
      <w:pPr>
        <w:spacing w:after="0" w:line="138" w:lineRule="atLeast"/>
        <w:outlineLvl w:val="0"/>
        <w:rPr>
          <w:rFonts w:ascii="Arial" w:eastAsia="Times New Roman" w:hAnsi="Arial" w:cs="Arial"/>
          <w:b/>
          <w:bCs/>
          <w:color w:val="000000"/>
          <w:kern w:val="36"/>
          <w:sz w:val="24"/>
          <w:szCs w:val="24"/>
          <w:lang w:eastAsia="ru-RU"/>
        </w:rPr>
      </w:pPr>
      <w:bookmarkStart w:id="16" w:name="_Toc389343526"/>
      <w:r w:rsidRPr="002278A5">
        <w:rPr>
          <w:rFonts w:ascii="Arial" w:eastAsia="Times New Roman" w:hAnsi="Arial" w:cs="Arial"/>
          <w:b/>
          <w:bCs/>
          <w:color w:val="000000"/>
          <w:kern w:val="36"/>
          <w:sz w:val="24"/>
          <w:szCs w:val="24"/>
          <w:lang w:eastAsia="ru-RU"/>
        </w:rPr>
        <w:t>4. Оформление курсово</w:t>
      </w:r>
      <w:bookmarkEnd w:id="16"/>
      <w:r w:rsidRPr="002278A5">
        <w:rPr>
          <w:rFonts w:ascii="Arial" w:eastAsia="Times New Roman" w:hAnsi="Arial" w:cs="Arial"/>
          <w:b/>
          <w:bCs/>
          <w:color w:val="000000"/>
          <w:kern w:val="36"/>
          <w:sz w:val="24"/>
          <w:szCs w:val="24"/>
          <w:lang w:eastAsia="ru-RU"/>
        </w:rPr>
        <w:t>й</w:t>
      </w:r>
      <w:r w:rsidRPr="002278A5">
        <w:rPr>
          <w:rFonts w:ascii="Arial" w:eastAsia="Times New Roman" w:hAnsi="Arial" w:cs="Arial"/>
          <w:b/>
          <w:bCs/>
          <w:color w:val="000000"/>
          <w:kern w:val="36"/>
          <w:sz w:val="24"/>
          <w:lang w:eastAsia="ru-RU"/>
        </w:rPr>
        <w:t> </w:t>
      </w:r>
      <w:r w:rsidRPr="002278A5">
        <w:rPr>
          <w:rFonts w:ascii="Arial" w:eastAsia="Times New Roman" w:hAnsi="Arial" w:cs="Arial"/>
          <w:b/>
          <w:bCs/>
          <w:color w:val="000000"/>
          <w:kern w:val="36"/>
          <w:sz w:val="24"/>
          <w:szCs w:val="24"/>
          <w:lang w:eastAsia="ru-RU"/>
        </w:rPr>
        <w:t>работы</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i/>
          <w:iCs/>
          <w:color w:val="000000"/>
          <w:sz w:val="27"/>
          <w:szCs w:val="27"/>
          <w:lang w:eastAsia="ru-RU"/>
        </w:rPr>
        <w:lastRenderedPageBreak/>
        <w:t>Текст и его оформление</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proofErr w:type="gramStart"/>
      <w:r w:rsidRPr="002278A5">
        <w:rPr>
          <w:rFonts w:ascii="Arial" w:eastAsia="Times New Roman" w:hAnsi="Arial" w:cs="Arial"/>
          <w:color w:val="000000"/>
          <w:sz w:val="27"/>
          <w:szCs w:val="27"/>
          <w:lang w:eastAsia="ru-RU"/>
        </w:rPr>
        <w:t>Размер шрифта 12—14 пунктов, гарнитура Times New Roman, обычный; интервал между строк: 1,5—2; размер полей: левого — 30 мм, правого — 10 мм, верхнего — 20 мм, нижнего — 20 мм.</w:t>
      </w:r>
      <w:proofErr w:type="gramEnd"/>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Точку в конце заголовка не ставят. Заглавия всегда выделены жирным шрифтом. Обычно: 1 заголовок — шрифт размером 14 пунктов, 2 заголовок - шрифт размером 14 пунктов, 3 заголовок - шрифт размером 14 пунктов, курсив.</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Расстояние между заголовками главы или параграфа и последующим текстом должно быть равно трем интервалам. Чтобы после оформления работы получить автоматическое оглавление, необходимо проставить названия глав как «Заголовок 1», «Заголовок 2», «Заголовок 3»:</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Текст печатается на одной стороне страницы; сноски и примечания обозначаются либо в самом тексте, так [3, с. 55-56], либо внизу страницы</w:t>
      </w:r>
      <w:proofErr w:type="gramStart"/>
      <w:r w:rsidRPr="002278A5">
        <w:rPr>
          <w:rFonts w:ascii="Arial" w:eastAsia="Times New Roman" w:hAnsi="Arial" w:cs="Arial"/>
          <w:color w:val="000000"/>
          <w:sz w:val="27"/>
          <w:szCs w:val="27"/>
          <w:lang w:eastAsia="ru-RU"/>
        </w:rPr>
        <w:t>1</w:t>
      </w:r>
      <w:proofErr w:type="gramEnd"/>
      <w:r w:rsidRPr="002278A5">
        <w:rPr>
          <w:rFonts w:ascii="Arial" w:eastAsia="Times New Roman" w:hAnsi="Arial" w:cs="Arial"/>
          <w:color w:val="000000"/>
          <w:sz w:val="27"/>
          <w:szCs w:val="27"/>
          <w:lang w:eastAsia="ru-RU"/>
        </w:rPr>
        <w:t>.</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i/>
          <w:iCs/>
          <w:color w:val="000000"/>
          <w:sz w:val="27"/>
          <w:szCs w:val="27"/>
          <w:lang w:eastAsia="ru-RU"/>
        </w:rPr>
        <w:t>Список используемой литературы</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Список литературы должен быть свежим, источники 5—7 летней давности, редко можно использовать ранние труды, при условии их уникальности.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Источники указываются в следующем порядке:</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Symbol" w:eastAsia="Times New Roman" w:hAnsi="Symbol" w:cs="Arial"/>
          <w:color w:val="000000"/>
          <w:sz w:val="27"/>
          <w:szCs w:val="27"/>
          <w:lang w:eastAsia="ru-RU"/>
        </w:rPr>
        <w:t></w:t>
      </w:r>
      <w:r w:rsidRPr="002278A5">
        <w:rPr>
          <w:rFonts w:ascii="Times New Roman" w:eastAsia="Times New Roman" w:hAnsi="Times New Roman" w:cs="Times New Roman"/>
          <w:color w:val="000000"/>
          <w:sz w:val="14"/>
          <w:szCs w:val="14"/>
          <w:lang w:eastAsia="ru-RU"/>
        </w:rPr>
        <w:t>        </w:t>
      </w:r>
      <w:r w:rsidRPr="002278A5">
        <w:rPr>
          <w:rFonts w:ascii="Times New Roman" w:eastAsia="Times New Roman" w:hAnsi="Times New Roman" w:cs="Times New Roman"/>
          <w:color w:val="000000"/>
          <w:sz w:val="14"/>
          <w:lang w:eastAsia="ru-RU"/>
        </w:rPr>
        <w:t> </w:t>
      </w:r>
      <w:r w:rsidRPr="002278A5">
        <w:rPr>
          <w:rFonts w:ascii="Arial" w:eastAsia="Times New Roman" w:hAnsi="Arial" w:cs="Arial"/>
          <w:color w:val="000000"/>
          <w:sz w:val="27"/>
          <w:szCs w:val="27"/>
          <w:lang w:eastAsia="ru-RU"/>
        </w:rPr>
        <w:t>законодательная литература, если есть;</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Symbol" w:eastAsia="Times New Roman" w:hAnsi="Symbol" w:cs="Arial"/>
          <w:color w:val="000000"/>
          <w:sz w:val="27"/>
          <w:szCs w:val="27"/>
          <w:lang w:eastAsia="ru-RU"/>
        </w:rPr>
        <w:t></w:t>
      </w:r>
      <w:r w:rsidRPr="002278A5">
        <w:rPr>
          <w:rFonts w:ascii="Times New Roman" w:eastAsia="Times New Roman" w:hAnsi="Times New Roman" w:cs="Times New Roman"/>
          <w:color w:val="000000"/>
          <w:sz w:val="14"/>
          <w:szCs w:val="14"/>
          <w:lang w:eastAsia="ru-RU"/>
        </w:rPr>
        <w:t>        </w:t>
      </w:r>
      <w:r w:rsidRPr="002278A5">
        <w:rPr>
          <w:rFonts w:ascii="Times New Roman" w:eastAsia="Times New Roman" w:hAnsi="Times New Roman" w:cs="Times New Roman"/>
          <w:color w:val="000000"/>
          <w:sz w:val="14"/>
          <w:lang w:eastAsia="ru-RU"/>
        </w:rPr>
        <w:t> </w:t>
      </w:r>
      <w:r w:rsidRPr="002278A5">
        <w:rPr>
          <w:rFonts w:ascii="Arial" w:eastAsia="Times New Roman" w:hAnsi="Arial" w:cs="Arial"/>
          <w:color w:val="000000"/>
          <w:sz w:val="27"/>
          <w:szCs w:val="27"/>
          <w:lang w:eastAsia="ru-RU"/>
        </w:rPr>
        <w:t>основная и периодическая.</w:t>
      </w:r>
    </w:p>
    <w:p w:rsidR="002278A5" w:rsidRPr="002278A5" w:rsidRDefault="002278A5" w:rsidP="002278A5">
      <w:pPr>
        <w:spacing w:before="100" w:beforeAutospacing="1" w:after="100" w:afterAutospacing="1" w:line="138" w:lineRule="atLeast"/>
        <w:ind w:left="1287" w:hanging="360"/>
        <w:jc w:val="both"/>
        <w:rPr>
          <w:rFonts w:ascii="Arial" w:eastAsia="Times New Roman" w:hAnsi="Arial" w:cs="Arial"/>
          <w:color w:val="000000"/>
          <w:sz w:val="27"/>
          <w:szCs w:val="27"/>
          <w:lang w:eastAsia="ru-RU"/>
        </w:rPr>
      </w:pPr>
      <w:r w:rsidRPr="002278A5">
        <w:rPr>
          <w:rFonts w:ascii="Symbol" w:eastAsia="Times New Roman" w:hAnsi="Symbol" w:cs="Arial"/>
          <w:color w:val="000000"/>
          <w:sz w:val="27"/>
          <w:szCs w:val="27"/>
          <w:lang w:eastAsia="ru-RU"/>
        </w:rPr>
        <w:t></w:t>
      </w:r>
      <w:r w:rsidRPr="002278A5">
        <w:rPr>
          <w:rFonts w:ascii="Times New Roman" w:eastAsia="Times New Roman" w:hAnsi="Times New Roman" w:cs="Times New Roman"/>
          <w:color w:val="000000"/>
          <w:sz w:val="14"/>
          <w:szCs w:val="14"/>
          <w:lang w:eastAsia="ru-RU"/>
        </w:rPr>
        <w:t>        </w:t>
      </w:r>
      <w:r w:rsidRPr="002278A5">
        <w:rPr>
          <w:rFonts w:ascii="Times New Roman" w:eastAsia="Times New Roman" w:hAnsi="Times New Roman" w:cs="Times New Roman"/>
          <w:color w:val="000000"/>
          <w:sz w:val="14"/>
          <w:lang w:eastAsia="ru-RU"/>
        </w:rPr>
        <w:t> </w:t>
      </w:r>
      <w:proofErr w:type="gramStart"/>
      <w:r w:rsidRPr="002278A5">
        <w:rPr>
          <w:rFonts w:ascii="Arial" w:eastAsia="Times New Roman" w:hAnsi="Arial" w:cs="Arial"/>
          <w:color w:val="000000"/>
          <w:sz w:val="27"/>
          <w:szCs w:val="27"/>
          <w:lang w:eastAsia="ru-RU"/>
        </w:rPr>
        <w:t>интернет-источники</w:t>
      </w:r>
      <w:proofErr w:type="gramEnd"/>
      <w:r w:rsidRPr="002278A5">
        <w:rPr>
          <w:rFonts w:ascii="Arial" w:eastAsia="Times New Roman" w:hAnsi="Arial" w:cs="Arial"/>
          <w:color w:val="000000"/>
          <w:sz w:val="27"/>
          <w:szCs w:val="27"/>
          <w:lang w:eastAsia="ru-RU"/>
        </w:rPr>
        <w:t>, если есть.</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Все страницы нумеруются, начиная с титульного листа; цифру номера страницы ставят вверху по центру страницы; на титульном листе номер страницы не ставится. Каждый новый раздел начинается с новой страницы.</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Для оформления ссылок используются стандартные средства Microsoft Word:</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ГОСТ 7.05-2008. Библиографическая ссылка. Общие требования и правила оформления.</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Пример оформления:</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lastRenderedPageBreak/>
        <w:t>Федеральный закон от 31 мая 2002 г. №62-ФЗ «О гражданстве Российской Федерации» (с изм. и доп. от 11 ноября 2003 г.) // СЗ РФ. — 2002. — №22. — Ст. 2031.</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Синкевич А.И. Международные договоры, направленные на урегулирование вопросов гражданства. — М.: Проспект, 2000. — с. 55—56</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Блинов А.Б., Чаплин Г.Ю. Гражданство России: проблемы и перспективы // Конституционное и муниципальное право. — 2002. — №4. — с. 3—4.</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Остапов А. И. Компрессоры и их устройство // Интернет ресурс: compresium.ru</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w:t>
      </w:r>
    </w:p>
    <w:p w:rsidR="002278A5" w:rsidRPr="002278A5" w:rsidRDefault="002278A5" w:rsidP="002278A5">
      <w:pPr>
        <w:spacing w:before="100" w:beforeAutospacing="1" w:after="100" w:afterAutospacing="1" w:line="138" w:lineRule="atLeast"/>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xml:space="preserve">Курсовые </w:t>
      </w:r>
      <w:proofErr w:type="gramStart"/>
      <w:r w:rsidRPr="002278A5">
        <w:rPr>
          <w:rFonts w:ascii="Arial" w:eastAsia="Times New Roman" w:hAnsi="Arial" w:cs="Arial"/>
          <w:color w:val="000000"/>
          <w:sz w:val="27"/>
          <w:szCs w:val="27"/>
          <w:lang w:eastAsia="ru-RU"/>
        </w:rPr>
        <w:t>работы</w:t>
      </w:r>
      <w:proofErr w:type="gramEnd"/>
      <w:r w:rsidRPr="002278A5">
        <w:rPr>
          <w:rFonts w:ascii="Arial" w:eastAsia="Times New Roman" w:hAnsi="Arial" w:cs="Arial"/>
          <w:color w:val="000000"/>
          <w:sz w:val="27"/>
          <w:szCs w:val="27"/>
          <w:lang w:eastAsia="ru-RU"/>
        </w:rPr>
        <w:t xml:space="preserve"> не удовлетворяющие требованиям по оформлению будут возвращаться на доработку неограниченное количество раз.</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br w:type="textWrapping" w:clear="all"/>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bookmarkStart w:id="17" w:name="_Toc389343527"/>
      <w:r w:rsidRPr="002278A5">
        <w:rPr>
          <w:rFonts w:ascii="Arial" w:eastAsia="Times New Roman" w:hAnsi="Arial" w:cs="Arial"/>
          <w:color w:val="000000"/>
          <w:sz w:val="24"/>
          <w:szCs w:val="24"/>
          <w:lang w:eastAsia="ru-RU"/>
        </w:rPr>
        <w:t>Приложение</w:t>
      </w:r>
      <w:proofErr w:type="gramStart"/>
      <w:r w:rsidRPr="002278A5">
        <w:rPr>
          <w:rFonts w:ascii="Arial" w:eastAsia="Times New Roman" w:hAnsi="Arial" w:cs="Arial"/>
          <w:color w:val="000000"/>
          <w:sz w:val="24"/>
          <w:szCs w:val="24"/>
          <w:lang w:eastAsia="ru-RU"/>
        </w:rPr>
        <w:t xml:space="preserve"> А</w:t>
      </w:r>
      <w:proofErr w:type="gramEnd"/>
      <w:r w:rsidRPr="002278A5">
        <w:rPr>
          <w:rFonts w:ascii="Arial" w:eastAsia="Times New Roman" w:hAnsi="Arial" w:cs="Arial"/>
          <w:color w:val="000000"/>
          <w:sz w:val="24"/>
          <w:szCs w:val="24"/>
          <w:lang w:eastAsia="ru-RU"/>
        </w:rPr>
        <w:t xml:space="preserve"> Задание на курсовую </w:t>
      </w:r>
      <w:bookmarkEnd w:id="17"/>
      <w:r w:rsidRPr="002278A5">
        <w:rPr>
          <w:rFonts w:ascii="Arial" w:eastAsia="Times New Roman" w:hAnsi="Arial" w:cs="Arial"/>
          <w:color w:val="000000"/>
          <w:sz w:val="24"/>
          <w:szCs w:val="24"/>
          <w:lang w:eastAsia="ru-RU"/>
        </w:rPr>
        <w:t>работу</w:t>
      </w:r>
    </w:p>
    <w:p w:rsidR="002278A5" w:rsidRPr="002278A5" w:rsidRDefault="002278A5" w:rsidP="002278A5">
      <w:pPr>
        <w:spacing w:before="100" w:beforeAutospacing="1" w:after="100" w:afterAutospacing="1" w:line="240" w:lineRule="auto"/>
        <w:ind w:left="426"/>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Вариант определяется по вашему номеру пароля.</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провайдер услуг Интернет (уровень городского провайдера);</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служба, занимающаяся обеспечением ИБ на железной дороге (ОАО «РЖД»);</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3.   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провайдер решений для участников финансового рынка РФ (ГК ЦФТ);</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4.   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региональный банк (пример, ОАО «</w:t>
      </w:r>
      <w:hyperlink r:id="rId6" w:tgtFrame="_blank" w:history="1">
        <w:r w:rsidRPr="002278A5">
          <w:rPr>
            <w:rFonts w:ascii="Arial" w:eastAsia="Times New Roman" w:hAnsi="Arial" w:cs="Arial"/>
            <w:color w:val="0000FF"/>
            <w:sz w:val="27"/>
            <w:u w:val="single"/>
            <w:lang w:eastAsia="ru-RU"/>
          </w:rPr>
          <w:t>Региональный банк развития</w:t>
        </w:r>
      </w:hyperlink>
      <w:r w:rsidRPr="002278A5">
        <w:rPr>
          <w:rFonts w:ascii="Arial" w:eastAsia="Times New Roman" w:hAnsi="Arial" w:cs="Arial"/>
          <w:color w:val="000000"/>
          <w:sz w:val="27"/>
          <w:szCs w:val="27"/>
          <w:lang w:eastAsia="ru-RU"/>
        </w:rPr>
        <w:t>»);</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5.   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крупная гидроэлектростанция (Саяно-Шушенская ГЭС);</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6.   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крупное промышленное предприятие (ОАО "НАЗ");</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7.   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филиал федерального телекоммуникационного провайдера (ОАО «Ростелеком);</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8.   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бизнес-центр класса «А» (БЦ «Кронос», г. Новосибирск);</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9.   </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крупный научно-исследовательский институт (ИВТ СО РАН);</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10.</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крупное предприятие оборонного значения (</w:t>
      </w:r>
      <w:proofErr w:type="gramStart"/>
      <w:r w:rsidRPr="002278A5">
        <w:rPr>
          <w:rFonts w:ascii="Arial" w:eastAsia="Times New Roman" w:hAnsi="Arial" w:cs="Arial"/>
          <w:color w:val="000000"/>
          <w:sz w:val="27"/>
          <w:szCs w:val="27"/>
          <w:lang w:eastAsia="ru-RU"/>
        </w:rPr>
        <w:t>НАЗ</w:t>
      </w:r>
      <w:proofErr w:type="gramEnd"/>
      <w:r w:rsidRPr="002278A5">
        <w:rPr>
          <w:rFonts w:ascii="Arial" w:eastAsia="Times New Roman" w:hAnsi="Arial" w:cs="Arial"/>
          <w:color w:val="000000"/>
          <w:sz w:val="27"/>
          <w:szCs w:val="27"/>
          <w:lang w:eastAsia="ru-RU"/>
        </w:rPr>
        <w:t xml:space="preserve"> им. В.П.Чкалова);</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11.</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национальная социальная сеть («ВКонтакте»);</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lastRenderedPageBreak/>
        <w:t>12.</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подразделение крупного муниципального образования (Администрация городского района);</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13.</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предприятие системы органов внутренних дел РФ (например, ГУ МВД России по Новосибирской области);</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14.</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крупное сбытовое предприятие (ОАО «Газпром»);</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15.</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общественная транспортная система на электрической тяге (</w:t>
      </w:r>
      <w:proofErr w:type="gramStart"/>
      <w:r w:rsidRPr="002278A5">
        <w:rPr>
          <w:rFonts w:ascii="Arial" w:eastAsia="Times New Roman" w:hAnsi="Arial" w:cs="Arial"/>
          <w:color w:val="000000"/>
          <w:sz w:val="27"/>
          <w:szCs w:val="27"/>
          <w:lang w:eastAsia="ru-RU"/>
        </w:rPr>
        <w:t>Новосиби́рский</w:t>
      </w:r>
      <w:proofErr w:type="gramEnd"/>
      <w:r w:rsidRPr="002278A5">
        <w:rPr>
          <w:rFonts w:ascii="Arial" w:eastAsia="Times New Roman" w:hAnsi="Arial" w:cs="Arial"/>
          <w:color w:val="000000"/>
          <w:sz w:val="27"/>
          <w:szCs w:val="27"/>
          <w:lang w:eastAsia="ru-RU"/>
        </w:rPr>
        <w:t xml:space="preserve"> метрополитен);</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16.</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 xml:space="preserve">муниципальное </w:t>
      </w:r>
      <w:proofErr w:type="gramStart"/>
      <w:r w:rsidRPr="002278A5">
        <w:rPr>
          <w:rFonts w:ascii="Arial" w:eastAsia="Times New Roman" w:hAnsi="Arial" w:cs="Arial"/>
          <w:color w:val="000000"/>
          <w:sz w:val="27"/>
          <w:szCs w:val="27"/>
          <w:lang w:eastAsia="ru-RU"/>
        </w:rPr>
        <w:t>унитарной</w:t>
      </w:r>
      <w:proofErr w:type="gramEnd"/>
      <w:r w:rsidRPr="002278A5">
        <w:rPr>
          <w:rFonts w:ascii="Arial" w:eastAsia="Times New Roman" w:hAnsi="Arial" w:cs="Arial"/>
          <w:color w:val="000000"/>
          <w:sz w:val="27"/>
          <w:szCs w:val="27"/>
          <w:lang w:eastAsia="ru-RU"/>
        </w:rPr>
        <w:t xml:space="preserve"> предприятие стратегического значения («ГОРВОДОКАНАЛ», Новосибирск);</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17.</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 xml:space="preserve">системный интегратор в области </w:t>
      </w:r>
      <w:proofErr w:type="gramStart"/>
      <w:r w:rsidRPr="002278A5">
        <w:rPr>
          <w:rFonts w:ascii="Arial" w:eastAsia="Times New Roman" w:hAnsi="Arial" w:cs="Arial"/>
          <w:color w:val="000000"/>
          <w:sz w:val="27"/>
          <w:szCs w:val="27"/>
          <w:lang w:eastAsia="ru-RU"/>
        </w:rPr>
        <w:t>ИТ</w:t>
      </w:r>
      <w:proofErr w:type="gramEnd"/>
      <w:r w:rsidRPr="002278A5">
        <w:rPr>
          <w:rFonts w:ascii="Arial" w:eastAsia="Times New Roman" w:hAnsi="Arial" w:cs="Arial"/>
          <w:color w:val="000000"/>
          <w:sz w:val="27"/>
          <w:szCs w:val="27"/>
          <w:lang w:eastAsia="ru-RU"/>
        </w:rPr>
        <w:t xml:space="preserve"> (КРОК инкорпорейтед);</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18.</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площадка для электронных торгов (ЗАО «Московская межбанковская валютная биржа»);</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19.</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разработчик геоинформационных систем (ООО «ДубльГИС);</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20.</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провайдер услуг сотовой связи (ОАО «МТС»);</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21.</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крупная страховая компания (ООО «Росгосстрах»);</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22.</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крупная торговая сеть (ЗАО «Евросеть»);</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23.</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консалтинговая компания (Консалтинговая группа «ЭДВАЙС»);</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24.</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компания в сфере информационной безопасности (ЗАО «Лаборатория Касперского»);</w:t>
      </w:r>
    </w:p>
    <w:p w:rsidR="002278A5" w:rsidRPr="002278A5" w:rsidRDefault="002278A5" w:rsidP="002278A5">
      <w:pPr>
        <w:spacing w:before="100" w:beforeAutospacing="1" w:after="100" w:afterAutospacing="1" w:line="240" w:lineRule="auto"/>
        <w:ind w:left="426" w:hanging="360"/>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25.</w:t>
      </w:r>
      <w:r w:rsidRPr="002278A5">
        <w:rPr>
          <w:rFonts w:ascii="Arial" w:eastAsia="Times New Roman" w:hAnsi="Arial" w:cs="Arial"/>
          <w:color w:val="000000"/>
          <w:sz w:val="27"/>
          <w:lang w:eastAsia="ru-RU"/>
        </w:rPr>
        <w:t> </w:t>
      </w:r>
      <w:r w:rsidRPr="002278A5">
        <w:rPr>
          <w:rFonts w:ascii="Arial" w:eastAsia="Times New Roman" w:hAnsi="Arial" w:cs="Arial"/>
          <w:color w:val="000000"/>
          <w:sz w:val="27"/>
          <w:szCs w:val="27"/>
          <w:lang w:eastAsia="ru-RU"/>
        </w:rPr>
        <w:t>международный торговый интернет-центр («eBay» Inc);</w:t>
      </w:r>
    </w:p>
    <w:p w:rsidR="002278A5" w:rsidRPr="002278A5" w:rsidRDefault="002278A5" w:rsidP="002278A5">
      <w:pPr>
        <w:spacing w:before="100" w:beforeAutospacing="1" w:after="100" w:afterAutospacing="1" w:line="240" w:lineRule="auto"/>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w:t>
      </w:r>
    </w:p>
    <w:p w:rsidR="002278A5" w:rsidRPr="002278A5" w:rsidRDefault="002278A5" w:rsidP="002278A5">
      <w:pPr>
        <w:spacing w:before="100" w:beforeAutospacing="1" w:after="100" w:afterAutospacing="1" w:line="240" w:lineRule="auto"/>
        <w:ind w:firstLine="567"/>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По согласованию можно обсудить ваш вариант проектируемого объекта.</w:t>
      </w:r>
    </w:p>
    <w:p w:rsidR="002278A5" w:rsidRPr="002278A5" w:rsidRDefault="002278A5" w:rsidP="002278A5">
      <w:pPr>
        <w:spacing w:before="100" w:beforeAutospacing="1" w:after="100" w:afterAutospacing="1" w:line="240" w:lineRule="auto"/>
        <w:ind w:left="426"/>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w:t>
      </w:r>
    </w:p>
    <w:p w:rsidR="002278A5" w:rsidRPr="002278A5" w:rsidRDefault="002278A5" w:rsidP="002278A5">
      <w:pPr>
        <w:spacing w:before="100" w:beforeAutospacing="1" w:after="100" w:afterAutospacing="1" w:line="240" w:lineRule="auto"/>
        <w:ind w:left="426"/>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br w:type="textWrapping" w:clear="all"/>
      </w:r>
    </w:p>
    <w:p w:rsidR="002278A5" w:rsidRPr="002278A5" w:rsidRDefault="002278A5" w:rsidP="002278A5">
      <w:pPr>
        <w:spacing w:before="240" w:after="100" w:afterAutospacing="1" w:line="138" w:lineRule="atLeast"/>
        <w:jc w:val="both"/>
        <w:rPr>
          <w:rFonts w:ascii="Arial" w:eastAsia="Times New Roman" w:hAnsi="Arial" w:cs="Arial"/>
          <w:color w:val="000000"/>
          <w:sz w:val="27"/>
          <w:szCs w:val="27"/>
          <w:lang w:eastAsia="ru-RU"/>
        </w:rPr>
      </w:pPr>
      <w:bookmarkStart w:id="18" w:name="_Toc389343528"/>
      <w:r w:rsidRPr="002278A5">
        <w:rPr>
          <w:rFonts w:ascii="Arial" w:eastAsia="Times New Roman" w:hAnsi="Arial" w:cs="Arial"/>
          <w:color w:val="000000"/>
          <w:sz w:val="24"/>
          <w:szCs w:val="24"/>
          <w:lang w:eastAsia="ru-RU"/>
        </w:rPr>
        <w:t>Приложение</w:t>
      </w:r>
      <w:proofErr w:type="gramStart"/>
      <w:r w:rsidRPr="002278A5">
        <w:rPr>
          <w:rFonts w:ascii="Arial" w:eastAsia="Times New Roman" w:hAnsi="Arial" w:cs="Arial"/>
          <w:color w:val="000000"/>
          <w:sz w:val="24"/>
          <w:szCs w:val="24"/>
          <w:lang w:eastAsia="ru-RU"/>
        </w:rPr>
        <w:t xml:space="preserve"> Б</w:t>
      </w:r>
      <w:proofErr w:type="gramEnd"/>
      <w:r w:rsidRPr="002278A5">
        <w:rPr>
          <w:rFonts w:ascii="Arial" w:eastAsia="Times New Roman" w:hAnsi="Arial" w:cs="Arial"/>
          <w:color w:val="000000"/>
          <w:sz w:val="24"/>
          <w:szCs w:val="24"/>
          <w:lang w:eastAsia="ru-RU"/>
        </w:rPr>
        <w:t xml:space="preserve"> Список рекомендуемых нормативных документов</w:t>
      </w:r>
      <w:bookmarkEnd w:id="18"/>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Семейство стандартов </w:t>
      </w: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27000</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lastRenderedPageBreak/>
        <w:t>ISO</w:t>
      </w:r>
      <w:r w:rsidRPr="002278A5">
        <w:rPr>
          <w:rFonts w:ascii="Arial" w:eastAsia="Times New Roman" w:hAnsi="Arial" w:cs="Arial"/>
          <w:color w:val="000000"/>
          <w:sz w:val="24"/>
          <w:szCs w:val="24"/>
          <w:lang w:eastAsia="ru-RU"/>
        </w:rPr>
        <w:t xml:space="preserve"> 27001-2005: Информационная технология. Методы обеспечения безопасности. Системы менеджмента информационной безопасности. </w:t>
      </w:r>
      <w:r w:rsidRPr="002278A5">
        <w:rPr>
          <w:rFonts w:ascii="Arial" w:eastAsia="Times New Roman" w:hAnsi="Arial" w:cs="Arial"/>
          <w:color w:val="000000"/>
          <w:sz w:val="24"/>
          <w:szCs w:val="24"/>
          <w:lang w:val="en-US" w:eastAsia="ru-RU"/>
        </w:rPr>
        <w:t>Требования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 27002-2005: Информационные технологии. Свод правил по управлению защитой информации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27004-2009: Информационная технология. Методы и средства обеспечения безопасности. Менеджмент информационной безопасности. Измерения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27005-2008: Информационная технология. Методы обеспечения безопасности. </w:t>
      </w:r>
      <w:r w:rsidRPr="002278A5">
        <w:rPr>
          <w:rFonts w:ascii="Arial" w:eastAsia="Times New Roman" w:hAnsi="Arial" w:cs="Arial"/>
          <w:color w:val="000000"/>
          <w:sz w:val="24"/>
          <w:szCs w:val="24"/>
          <w:lang w:val="en-US" w:eastAsia="ru-RU"/>
        </w:rPr>
        <w:t>Менеджмент рисков безопасности информации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27006-2008: Информационные технологии. Методы и средства обеспечения безопасности. Требования для органов, обеспечивающих аудит и сертификацию систем менеджмента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27007-2011: Информационные технологии. Методы и средства обеспечения безопасности. </w:t>
      </w:r>
      <w:r w:rsidRPr="002278A5">
        <w:rPr>
          <w:rFonts w:ascii="Arial" w:eastAsia="Times New Roman" w:hAnsi="Arial" w:cs="Arial"/>
          <w:color w:val="000000"/>
          <w:sz w:val="24"/>
          <w:szCs w:val="24"/>
          <w:lang w:val="en-US" w:eastAsia="ru-RU"/>
        </w:rPr>
        <w:t>Руководящие указания по аудиту систем менеджмента систем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27011-2008: Информационные технологии. Методы защиты. Руководящие указания по управлению защитой информации организаций, предлагающих телекоммуникационные услуги, на основе </w:t>
      </w: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w:t>
      </w:r>
      <w:r w:rsidRPr="002278A5">
        <w:rPr>
          <w:rFonts w:ascii="Arial" w:eastAsia="Times New Roman" w:hAnsi="Arial" w:cs="Arial"/>
          <w:color w:val="000000"/>
          <w:sz w:val="24"/>
          <w:szCs w:val="24"/>
          <w:lang w:val="en-US" w:eastAsia="ru-RU"/>
        </w:rPr>
        <w:t>IEC</w:t>
      </w:r>
      <w:r w:rsidRPr="002278A5">
        <w:rPr>
          <w:rFonts w:ascii="Arial" w:eastAsia="Times New Roman" w:hAnsi="Arial" w:cs="Arial"/>
          <w:color w:val="000000"/>
          <w:sz w:val="24"/>
          <w:szCs w:val="24"/>
          <w:lang w:eastAsia="ru-RU"/>
        </w:rPr>
        <w:t xml:space="preserve"> 27002</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27033 -1-2009: Информационная технология. Методы и средства обеспечения безопасности. </w:t>
      </w:r>
      <w:proofErr w:type="gramStart"/>
      <w:r w:rsidRPr="002278A5">
        <w:rPr>
          <w:rFonts w:ascii="Arial" w:eastAsia="Times New Roman" w:hAnsi="Arial" w:cs="Arial"/>
          <w:color w:val="000000"/>
          <w:sz w:val="24"/>
          <w:szCs w:val="24"/>
          <w:lang w:val="en-US" w:eastAsia="ru-RU"/>
        </w:rPr>
        <w:t>Сетевая безопасность.</w:t>
      </w:r>
      <w:proofErr w:type="gramEnd"/>
      <w:r w:rsidRPr="002278A5">
        <w:rPr>
          <w:rFonts w:ascii="Arial" w:eastAsia="Times New Roman" w:hAnsi="Arial" w:cs="Arial"/>
          <w:color w:val="000000"/>
          <w:sz w:val="24"/>
          <w:szCs w:val="24"/>
          <w:lang w:val="en-US" w:eastAsia="ru-RU"/>
        </w:rPr>
        <w:t xml:space="preserve"> </w:t>
      </w:r>
      <w:proofErr w:type="gramStart"/>
      <w:r w:rsidRPr="002278A5">
        <w:rPr>
          <w:rFonts w:ascii="Arial" w:eastAsia="Times New Roman" w:hAnsi="Arial" w:cs="Arial"/>
          <w:color w:val="000000"/>
          <w:sz w:val="24"/>
          <w:szCs w:val="24"/>
          <w:lang w:val="en-US" w:eastAsia="ru-RU"/>
        </w:rPr>
        <w:t>Часть 1.</w:t>
      </w:r>
      <w:proofErr w:type="gramEnd"/>
      <w:r w:rsidRPr="002278A5">
        <w:rPr>
          <w:rFonts w:ascii="Arial" w:eastAsia="Times New Roman" w:hAnsi="Arial" w:cs="Arial"/>
          <w:color w:val="000000"/>
          <w:sz w:val="24"/>
          <w:szCs w:val="24"/>
          <w:lang w:val="en-US" w:eastAsia="ru-RU"/>
        </w:rPr>
        <w:t xml:space="preserve"> Обзор и концепции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27033 -2-2012: Информационная технология. Методы и средства обеспечения безопасности. </w:t>
      </w:r>
      <w:proofErr w:type="gramStart"/>
      <w:r w:rsidRPr="002278A5">
        <w:rPr>
          <w:rFonts w:ascii="Arial" w:eastAsia="Times New Roman" w:hAnsi="Arial" w:cs="Arial"/>
          <w:color w:val="000000"/>
          <w:sz w:val="24"/>
          <w:szCs w:val="24"/>
          <w:lang w:val="en-US" w:eastAsia="ru-RU"/>
        </w:rPr>
        <w:t>Сетевая безопасность.</w:t>
      </w:r>
      <w:proofErr w:type="gramEnd"/>
      <w:r w:rsidRPr="002278A5">
        <w:rPr>
          <w:rFonts w:ascii="Arial" w:eastAsia="Times New Roman" w:hAnsi="Arial" w:cs="Arial"/>
          <w:color w:val="000000"/>
          <w:sz w:val="24"/>
          <w:szCs w:val="24"/>
          <w:lang w:val="en-US" w:eastAsia="ru-RU"/>
        </w:rPr>
        <w:t xml:space="preserve"> </w:t>
      </w:r>
      <w:proofErr w:type="gramStart"/>
      <w:r w:rsidRPr="002278A5">
        <w:rPr>
          <w:rFonts w:ascii="Arial" w:eastAsia="Times New Roman" w:hAnsi="Arial" w:cs="Arial"/>
          <w:color w:val="000000"/>
          <w:sz w:val="24"/>
          <w:szCs w:val="24"/>
          <w:lang w:val="en-US" w:eastAsia="ru-RU"/>
        </w:rPr>
        <w:t>Часть 2.</w:t>
      </w:r>
      <w:proofErr w:type="gramEnd"/>
      <w:r w:rsidRPr="002278A5">
        <w:rPr>
          <w:rFonts w:ascii="Arial" w:eastAsia="Times New Roman" w:hAnsi="Arial" w:cs="Arial"/>
          <w:color w:val="000000"/>
          <w:sz w:val="24"/>
          <w:szCs w:val="24"/>
          <w:lang w:val="en-US" w:eastAsia="ru-RU"/>
        </w:rPr>
        <w:t xml:space="preserve"> Руководство по разработке и реализации сетевой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27033 -3-2010: Информационная технология. Методы и средства обеспечения безопасности. Сетевая безопасность. Часть 3. Эталонные сетевые сценарии. Угрозы, методы проектирования и вопросы управления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xml:space="preserve"> 27035-2011: Информационные технологии. Метод обеспечения безопасности. </w:t>
      </w:r>
      <w:r w:rsidRPr="002278A5">
        <w:rPr>
          <w:rFonts w:ascii="Arial" w:eastAsia="Times New Roman" w:hAnsi="Arial" w:cs="Arial"/>
          <w:color w:val="000000"/>
          <w:sz w:val="24"/>
          <w:szCs w:val="24"/>
          <w:lang w:val="en-US" w:eastAsia="ru-RU"/>
        </w:rPr>
        <w:t>Управление случайностями в системе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17799-2005:</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Информационные технологии. Методы и средства обеспечения безопасности. Свод правил по менеджменту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13569-2005:</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Услуги финансовые. Руководящие указания по обеспечению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15408- 3-2008: Информационная технология. Методы и средства обеспечения безопасности. Критерии оценки безопасности ИТ. Часть 3. Требования к обеспечению защиты</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 </w:t>
      </w:r>
      <w:r w:rsidRPr="002278A5">
        <w:rPr>
          <w:rFonts w:ascii="Arial" w:eastAsia="Times New Roman" w:hAnsi="Arial" w:cs="Arial"/>
          <w:color w:val="000000"/>
          <w:sz w:val="24"/>
          <w:szCs w:val="24"/>
          <w:lang w:eastAsia="ru-RU"/>
        </w:rPr>
        <w:t xml:space="preserve">18045-2008: Информационная технология. Методы и средства обеспечения безопасности. Методология оценки безопасности </w:t>
      </w:r>
      <w:proofErr w:type="gramStart"/>
      <w:r w:rsidRPr="002278A5">
        <w:rPr>
          <w:rFonts w:ascii="Arial" w:eastAsia="Times New Roman" w:hAnsi="Arial" w:cs="Arial"/>
          <w:color w:val="000000"/>
          <w:sz w:val="24"/>
          <w:szCs w:val="24"/>
          <w:lang w:eastAsia="ru-RU"/>
        </w:rPr>
        <w:t>ИТ</w:t>
      </w:r>
      <w:proofErr w:type="gramEnd"/>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lastRenderedPageBreak/>
        <w:t>ISO</w:t>
      </w:r>
      <w:r w:rsidRPr="002278A5">
        <w:rPr>
          <w:rFonts w:ascii="Arial" w:eastAsia="Times New Roman" w:hAnsi="Arial" w:cs="Arial"/>
          <w:color w:val="000000"/>
          <w:sz w:val="24"/>
          <w:szCs w:val="24"/>
          <w:lang w:eastAsia="ru-RU"/>
        </w:rPr>
        <w:t> 18028-3-2005: Информационные технологии. Методы и средства обеспечения безопасности. Безопасность информационной сети. Часть 3. Коммуникации для обеспечения безопасности между сетями с применением шлюзов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18028-4-2005:</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Информационные технологии. Методы и средства обеспечения безопасности. Безопасность информационной сети. Часть 4. Обеспечение безопасности удаленного доступа</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18028-4-2006: Информационные технологии. Методы и средства обеспечения безопасности. Безопасность информационной сети. Часть 5. Коммуникации для обеспечения безопасности между сетями с применением виртуальных частных систем</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13335-1-2004:</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Информационная технология. Методы обеспечения безопасности. Управление безопасностью информационных и телекоммуникационных технологий. Часть 1. Концепция и модели управления безопасностью информационных и телекоммуникационных технологий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13335-3-1998:</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Информационная технология. Методы обеспечения безопасности. Управление безопасностью информационных и телекоммуникационных технологий. Часть 3. Методы управления безопасностью информационных технологий</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13335-4-2000: Информационные технологии. Методы обеспечения безопасности. Управление безопасностью информационных и телекоммуникационных технологий. Часть 4. Выбор защитных мер</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ISO</w:t>
      </w:r>
      <w:r w:rsidRPr="002278A5">
        <w:rPr>
          <w:rFonts w:ascii="Arial" w:eastAsia="Times New Roman" w:hAnsi="Arial" w:cs="Arial"/>
          <w:color w:val="000000"/>
          <w:sz w:val="24"/>
          <w:szCs w:val="24"/>
          <w:lang w:eastAsia="ru-RU"/>
        </w:rPr>
        <w:t> 13335-5-2001:</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Информационная технология (ИТ). Рекомендации по управлению безопасностью информационных технологий. Часть 5. Руководство по управлению безопасностью сети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BS</w:t>
      </w:r>
      <w:r w:rsidRPr="002278A5">
        <w:rPr>
          <w:rFonts w:ascii="Arial" w:eastAsia="Times New Roman" w:hAnsi="Arial" w:cs="Arial"/>
          <w:color w:val="000000"/>
          <w:sz w:val="24"/>
          <w:szCs w:val="24"/>
          <w:lang w:eastAsia="ru-RU"/>
        </w:rPr>
        <w:t> 7799- 1-2000:</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Практические правила управления информационной безопасностью</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val="en-US" w:eastAsia="ru-RU"/>
        </w:rPr>
        <w:t>BS</w:t>
      </w:r>
      <w:r w:rsidRPr="002278A5">
        <w:rPr>
          <w:rFonts w:ascii="Arial" w:eastAsia="Times New Roman" w:hAnsi="Arial" w:cs="Arial"/>
          <w:color w:val="000000"/>
          <w:sz w:val="24"/>
          <w:szCs w:val="24"/>
          <w:lang w:eastAsia="ru-RU"/>
        </w:rPr>
        <w:t> 7799- 2-2002:</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Спецификация системы управления информационной безопасностью</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Рекомендация Х.805:</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Архитектура безопасности для систем, обеспечивающих межконцевую связь.</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ГОСТ </w:t>
      </w:r>
      <w:proofErr w:type="gramStart"/>
      <w:r w:rsidRPr="002278A5">
        <w:rPr>
          <w:rFonts w:ascii="Arial" w:eastAsia="Times New Roman" w:hAnsi="Arial" w:cs="Arial"/>
          <w:color w:val="000000"/>
          <w:sz w:val="24"/>
          <w:szCs w:val="24"/>
          <w:lang w:eastAsia="ru-RU"/>
        </w:rPr>
        <w:t>Р</w:t>
      </w:r>
      <w:proofErr w:type="gramEnd"/>
      <w:r w:rsidRPr="002278A5">
        <w:rPr>
          <w:rFonts w:ascii="Arial" w:eastAsia="Times New Roman" w:hAnsi="Arial" w:cs="Arial"/>
          <w:color w:val="000000"/>
          <w:sz w:val="24"/>
          <w:szCs w:val="24"/>
          <w:lang w:eastAsia="ru-RU"/>
        </w:rPr>
        <w:t xml:space="preserve"> 52448-2005:</w:t>
      </w:r>
      <w:r w:rsidRPr="002278A5">
        <w:rPr>
          <w:rFonts w:ascii="Arial" w:eastAsia="Times New Roman" w:hAnsi="Arial" w:cs="Arial"/>
          <w:color w:val="000000"/>
          <w:sz w:val="27"/>
          <w:lang w:eastAsia="ru-RU"/>
        </w:rPr>
        <w:t> </w:t>
      </w:r>
      <w:r w:rsidRPr="002278A5">
        <w:rPr>
          <w:rFonts w:ascii="Arial" w:eastAsia="Times New Roman" w:hAnsi="Arial" w:cs="Arial"/>
          <w:color w:val="000000"/>
          <w:sz w:val="24"/>
          <w:szCs w:val="24"/>
          <w:lang w:eastAsia="ru-RU"/>
        </w:rPr>
        <w:t>Защита информации. Обеспечение безопасности сетей электросвязи. Общие положения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СТО БР ИББС-2.2-2009: Методика оценки рисков нарушения информационной безопасности</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СТО БР ИББС-1.0-2010: Общие положения</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 xml:space="preserve">СТО БР ИББС-1.2-2010: Методика </w:t>
      </w:r>
      <w:proofErr w:type="gramStart"/>
      <w:r w:rsidRPr="002278A5">
        <w:rPr>
          <w:rFonts w:ascii="Arial" w:eastAsia="Times New Roman" w:hAnsi="Arial" w:cs="Arial"/>
          <w:color w:val="000000"/>
          <w:sz w:val="24"/>
          <w:szCs w:val="24"/>
          <w:lang w:eastAsia="ru-RU"/>
        </w:rPr>
        <w:t>оценки соответствия информационной безопасности организаций банковской системы Российской Федерации</w:t>
      </w:r>
      <w:proofErr w:type="gramEnd"/>
      <w:r w:rsidRPr="002278A5">
        <w:rPr>
          <w:rFonts w:ascii="Arial" w:eastAsia="Times New Roman" w:hAnsi="Arial" w:cs="Arial"/>
          <w:color w:val="000000"/>
          <w:sz w:val="24"/>
          <w:szCs w:val="24"/>
          <w:lang w:eastAsia="ru-RU"/>
        </w:rPr>
        <w:t xml:space="preserve"> требованиям СТО БР ИББС-1.0-20хх</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val="en-US" w:eastAsia="ru-RU"/>
        </w:rPr>
      </w:pPr>
      <w:r w:rsidRPr="002278A5">
        <w:rPr>
          <w:rFonts w:ascii="Arial" w:eastAsia="Times New Roman" w:hAnsi="Arial" w:cs="Arial"/>
          <w:color w:val="000000"/>
          <w:sz w:val="24"/>
          <w:szCs w:val="24"/>
          <w:lang w:val="en-US" w:eastAsia="ru-RU"/>
        </w:rPr>
        <w:t>Special Publication 800-30 Risk Management Guide for Information Technology Systems</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val="en-US" w:eastAsia="ru-RU"/>
        </w:rPr>
      </w:pPr>
      <w:r w:rsidRPr="002278A5">
        <w:rPr>
          <w:rFonts w:ascii="Arial" w:eastAsia="Times New Roman" w:hAnsi="Arial" w:cs="Arial"/>
          <w:color w:val="000000"/>
          <w:sz w:val="24"/>
          <w:szCs w:val="24"/>
          <w:lang w:val="en-US" w:eastAsia="ru-RU"/>
        </w:rPr>
        <w:lastRenderedPageBreak/>
        <w:t> </w:t>
      </w:r>
    </w:p>
    <w:p w:rsidR="002278A5" w:rsidRPr="002278A5" w:rsidRDefault="002278A5" w:rsidP="002278A5">
      <w:pPr>
        <w:spacing w:before="100" w:beforeAutospacing="1" w:after="100" w:afterAutospacing="1" w:line="138" w:lineRule="atLeast"/>
        <w:ind w:firstLine="567"/>
        <w:jc w:val="both"/>
        <w:rPr>
          <w:rFonts w:ascii="Arial" w:eastAsia="Times New Roman" w:hAnsi="Arial" w:cs="Arial"/>
          <w:color w:val="000000"/>
          <w:sz w:val="27"/>
          <w:szCs w:val="27"/>
          <w:lang w:eastAsia="ru-RU"/>
        </w:rPr>
      </w:pPr>
      <w:r w:rsidRPr="002278A5">
        <w:rPr>
          <w:rFonts w:ascii="Arial" w:eastAsia="Times New Roman" w:hAnsi="Arial" w:cs="Arial"/>
          <w:b/>
          <w:bCs/>
          <w:color w:val="000000"/>
          <w:sz w:val="24"/>
          <w:szCs w:val="24"/>
          <w:lang w:eastAsia="ru-RU"/>
        </w:rPr>
        <w:t>Важно ответить, что данными документами область не ограничивается, следует провести качественный поиск нормативно-технических источников. Качественным можно считать работу, когда идет ссылка на 7-10 источников.</w:t>
      </w:r>
    </w:p>
    <w:p w:rsidR="002278A5" w:rsidRPr="002278A5" w:rsidRDefault="002278A5" w:rsidP="002278A5">
      <w:pPr>
        <w:spacing w:after="0" w:line="240" w:lineRule="auto"/>
        <w:rPr>
          <w:rFonts w:ascii="Times New Roman" w:eastAsia="Times New Roman" w:hAnsi="Times New Roman" w:cs="Times New Roman"/>
          <w:sz w:val="24"/>
          <w:szCs w:val="24"/>
          <w:lang w:eastAsia="ru-RU"/>
        </w:rPr>
      </w:pPr>
      <w:r w:rsidRPr="002278A5">
        <w:rPr>
          <w:rFonts w:ascii="Arial" w:eastAsia="Times New Roman" w:hAnsi="Arial" w:cs="Arial"/>
          <w:color w:val="000000"/>
          <w:sz w:val="24"/>
          <w:szCs w:val="24"/>
          <w:lang w:eastAsia="ru-RU"/>
        </w:rPr>
        <w:br w:type="textWrapping" w:clear="all"/>
      </w:r>
    </w:p>
    <w:p w:rsidR="002278A5" w:rsidRPr="002278A5" w:rsidRDefault="002278A5" w:rsidP="002278A5">
      <w:pPr>
        <w:spacing w:after="0" w:line="138" w:lineRule="atLeast"/>
        <w:outlineLvl w:val="0"/>
        <w:rPr>
          <w:rFonts w:ascii="Arial" w:eastAsia="Times New Roman" w:hAnsi="Arial" w:cs="Arial"/>
          <w:b/>
          <w:bCs/>
          <w:color w:val="000000"/>
          <w:kern w:val="36"/>
          <w:sz w:val="24"/>
          <w:szCs w:val="24"/>
          <w:lang w:eastAsia="ru-RU"/>
        </w:rPr>
      </w:pPr>
      <w:bookmarkStart w:id="19" w:name="_Toc389343529"/>
      <w:r w:rsidRPr="002278A5">
        <w:rPr>
          <w:rFonts w:ascii="Arial" w:eastAsia="Times New Roman" w:hAnsi="Arial" w:cs="Arial"/>
          <w:b/>
          <w:bCs/>
          <w:color w:val="000000"/>
          <w:kern w:val="36"/>
          <w:sz w:val="24"/>
          <w:szCs w:val="24"/>
          <w:lang w:eastAsia="ru-RU"/>
        </w:rPr>
        <w:t>Приложение В Список рекомендуемых Интернет-источников</w:t>
      </w:r>
      <w:bookmarkEnd w:id="19"/>
    </w:p>
    <w:p w:rsidR="002278A5" w:rsidRPr="002278A5" w:rsidRDefault="002278A5" w:rsidP="002278A5">
      <w:pPr>
        <w:spacing w:before="100" w:beforeAutospacing="1" w:after="100" w:afterAutospacing="1" w:line="138" w:lineRule="atLeast"/>
        <w:rPr>
          <w:rFonts w:ascii="Arial" w:eastAsia="Times New Roman" w:hAnsi="Arial" w:cs="Arial"/>
          <w:color w:val="000000"/>
          <w:sz w:val="27"/>
          <w:szCs w:val="27"/>
          <w:lang w:eastAsia="ru-RU"/>
        </w:rPr>
      </w:pPr>
      <w:r w:rsidRPr="002278A5">
        <w:rPr>
          <w:rFonts w:ascii="Arial" w:eastAsia="Times New Roman" w:hAnsi="Arial" w:cs="Arial"/>
          <w:color w:val="000000"/>
          <w:sz w:val="27"/>
          <w:szCs w:val="27"/>
          <w:lang w:eastAsia="ru-RU"/>
        </w:rPr>
        <w:t> </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1.   </w:t>
      </w:r>
      <w:hyperlink r:id="rId7"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iso</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org</w:t>
        </w:r>
      </w:hyperlink>
      <w:r w:rsidRPr="002278A5">
        <w:rPr>
          <w:rFonts w:ascii="Arial" w:eastAsia="Times New Roman" w:hAnsi="Arial" w:cs="Arial"/>
          <w:color w:val="000000"/>
          <w:sz w:val="24"/>
          <w:szCs w:val="24"/>
          <w:lang w:eastAsia="ru-RU"/>
        </w:rPr>
        <w:t> (Международный институт по стандартизации);</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2.   </w:t>
      </w:r>
      <w:hyperlink r:id="rId8"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etsi</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org</w:t>
        </w:r>
      </w:hyperlink>
      <w:r w:rsidRPr="002278A5">
        <w:rPr>
          <w:rFonts w:ascii="Arial" w:eastAsia="Times New Roman" w:hAnsi="Arial" w:cs="Arial"/>
          <w:color w:val="000000"/>
          <w:sz w:val="24"/>
          <w:szCs w:val="24"/>
          <w:lang w:eastAsia="ru-RU"/>
        </w:rPr>
        <w:t> (Европейский институт стандартизации по телекоммуникациям);</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3.   </w:t>
      </w:r>
      <w:hyperlink r:id="rId9"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ieee</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org</w:t>
        </w:r>
      </w:hyperlink>
      <w:r w:rsidRPr="002278A5">
        <w:rPr>
          <w:rFonts w:ascii="Arial" w:eastAsia="Times New Roman" w:hAnsi="Arial" w:cs="Arial"/>
          <w:color w:val="000000"/>
          <w:sz w:val="24"/>
          <w:szCs w:val="24"/>
          <w:lang w:eastAsia="ru-RU"/>
        </w:rPr>
        <w:t> (Институт инженеров по электротехнике и электронике)</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4.   </w:t>
      </w:r>
      <w:hyperlink r:id="rId10"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normativ</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nt</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ru</w:t>
        </w:r>
      </w:hyperlink>
      <w:r w:rsidRPr="002278A5">
        <w:rPr>
          <w:rFonts w:ascii="Arial" w:eastAsia="Times New Roman" w:hAnsi="Arial" w:cs="Arial"/>
          <w:color w:val="000000"/>
          <w:sz w:val="24"/>
          <w:szCs w:val="24"/>
          <w:lang w:val="en-US" w:eastAsia="ru-RU"/>
        </w:rPr>
        <w:t> </w:t>
      </w:r>
      <w:r w:rsidRPr="002278A5">
        <w:rPr>
          <w:rFonts w:ascii="Arial" w:eastAsia="Times New Roman" w:hAnsi="Arial" w:cs="Arial"/>
          <w:color w:val="000000"/>
          <w:sz w:val="24"/>
          <w:szCs w:val="24"/>
          <w:lang w:eastAsia="ru-RU"/>
        </w:rPr>
        <w:t>(информационный сайт);</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5.   </w:t>
      </w:r>
      <w:hyperlink r:id="rId11"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gostinfo</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ru</w:t>
        </w:r>
      </w:hyperlink>
      <w:r w:rsidRPr="002278A5">
        <w:rPr>
          <w:rFonts w:ascii="Arial" w:eastAsia="Times New Roman" w:hAnsi="Arial" w:cs="Arial"/>
          <w:color w:val="000000"/>
          <w:sz w:val="24"/>
          <w:szCs w:val="24"/>
          <w:lang w:eastAsia="ru-RU"/>
        </w:rPr>
        <w:t> (Федеральное агентство по техническому регулированию и метрологии);</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6.   </w:t>
      </w:r>
      <w:hyperlink r:id="rId12"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citforum</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ru</w:t>
        </w:r>
      </w:hyperlink>
      <w:r w:rsidRPr="002278A5">
        <w:rPr>
          <w:rFonts w:ascii="Arial" w:eastAsia="Times New Roman" w:hAnsi="Arial" w:cs="Arial"/>
          <w:color w:val="000000"/>
          <w:sz w:val="24"/>
          <w:szCs w:val="24"/>
          <w:lang w:eastAsia="ru-RU"/>
        </w:rPr>
        <w:t> (информационный сайт);</w:t>
      </w:r>
    </w:p>
    <w:p w:rsidR="002278A5" w:rsidRPr="002278A5" w:rsidRDefault="002278A5" w:rsidP="002278A5">
      <w:pPr>
        <w:spacing w:before="100" w:beforeAutospacing="1" w:after="100" w:afterAutospacing="1" w:line="138" w:lineRule="atLeast"/>
        <w:ind w:left="720" w:hanging="360"/>
        <w:jc w:val="both"/>
        <w:rPr>
          <w:rFonts w:ascii="Arial" w:eastAsia="Times New Roman" w:hAnsi="Arial" w:cs="Arial"/>
          <w:color w:val="000000"/>
          <w:sz w:val="27"/>
          <w:szCs w:val="27"/>
          <w:lang w:eastAsia="ru-RU"/>
        </w:rPr>
      </w:pPr>
      <w:r w:rsidRPr="002278A5">
        <w:rPr>
          <w:rFonts w:ascii="Arial" w:eastAsia="Times New Roman" w:hAnsi="Arial" w:cs="Arial"/>
          <w:color w:val="000000"/>
          <w:sz w:val="24"/>
          <w:szCs w:val="24"/>
          <w:lang w:eastAsia="ru-RU"/>
        </w:rPr>
        <w:t>7.   </w:t>
      </w:r>
      <w:hyperlink r:id="rId13" w:history="1">
        <w:r w:rsidRPr="002278A5">
          <w:rPr>
            <w:rFonts w:ascii="Arial" w:eastAsia="Times New Roman" w:hAnsi="Arial" w:cs="Arial"/>
            <w:color w:val="0000FF"/>
            <w:sz w:val="24"/>
            <w:szCs w:val="24"/>
            <w:u w:val="single"/>
            <w:lang w:val="en-US" w:eastAsia="ru-RU"/>
          </w:rPr>
          <w:t>www</w:t>
        </w:r>
        <w:r w:rsidRPr="002278A5">
          <w:rPr>
            <w:rFonts w:ascii="Arial" w:eastAsia="Times New Roman" w:hAnsi="Arial" w:cs="Arial"/>
            <w:color w:val="0000FF"/>
            <w:sz w:val="24"/>
            <w:szCs w:val="24"/>
            <w:u w:val="single"/>
            <w:lang w:eastAsia="ru-RU"/>
          </w:rPr>
          <w:t>.</w:t>
        </w:r>
        <w:r w:rsidRPr="002278A5">
          <w:rPr>
            <w:rFonts w:ascii="Arial" w:eastAsia="Times New Roman" w:hAnsi="Arial" w:cs="Arial"/>
            <w:color w:val="0000FF"/>
            <w:sz w:val="24"/>
            <w:szCs w:val="24"/>
            <w:u w:val="single"/>
            <w:lang w:val="en-US" w:eastAsia="ru-RU"/>
          </w:rPr>
          <w:t>iso</w:t>
        </w:r>
        <w:r w:rsidRPr="002278A5">
          <w:rPr>
            <w:rFonts w:ascii="Arial" w:eastAsia="Times New Roman" w:hAnsi="Arial" w:cs="Arial"/>
            <w:color w:val="0000FF"/>
            <w:sz w:val="24"/>
            <w:szCs w:val="24"/>
            <w:u w:val="single"/>
            <w:lang w:eastAsia="ru-RU"/>
          </w:rPr>
          <w:t>27000.</w:t>
        </w:r>
        <w:r w:rsidRPr="002278A5">
          <w:rPr>
            <w:rFonts w:ascii="Arial" w:eastAsia="Times New Roman" w:hAnsi="Arial" w:cs="Arial"/>
            <w:color w:val="0000FF"/>
            <w:sz w:val="24"/>
            <w:szCs w:val="24"/>
            <w:u w:val="single"/>
            <w:lang w:val="en-US" w:eastAsia="ru-RU"/>
          </w:rPr>
          <w:t>ru</w:t>
        </w:r>
      </w:hyperlink>
      <w:r w:rsidRPr="002278A5">
        <w:rPr>
          <w:rFonts w:ascii="Arial" w:eastAsia="Times New Roman" w:hAnsi="Arial" w:cs="Arial"/>
          <w:color w:val="000000"/>
          <w:sz w:val="24"/>
          <w:szCs w:val="24"/>
          <w:lang w:val="en-US" w:eastAsia="ru-RU"/>
        </w:rPr>
        <w:t> </w:t>
      </w:r>
      <w:r w:rsidRPr="002278A5">
        <w:rPr>
          <w:rFonts w:ascii="Arial" w:eastAsia="Times New Roman" w:hAnsi="Arial" w:cs="Arial"/>
          <w:color w:val="000000"/>
          <w:sz w:val="24"/>
          <w:szCs w:val="24"/>
          <w:lang w:eastAsia="ru-RU"/>
        </w:rPr>
        <w:t>(Интернет портал).</w:t>
      </w:r>
    </w:p>
    <w:p w:rsidR="00553B9F" w:rsidRDefault="00553B9F"/>
    <w:sectPr w:rsidR="00553B9F" w:rsidSect="002278A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2278A5"/>
    <w:rsid w:val="002278A5"/>
    <w:rsid w:val="00553B9F"/>
    <w:rsid w:val="00F2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9F"/>
  </w:style>
  <w:style w:type="paragraph" w:styleId="1">
    <w:name w:val="heading 1"/>
    <w:basedOn w:val="a"/>
    <w:link w:val="10"/>
    <w:uiPriority w:val="9"/>
    <w:qFormat/>
    <w:rsid w:val="002278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8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278A5"/>
  </w:style>
  <w:style w:type="paragraph" w:customStyle="1" w:styleId="13">
    <w:name w:val="13"/>
    <w:basedOn w:val="a"/>
    <w:rsid w:val="0022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2278A5"/>
  </w:style>
  <w:style w:type="character" w:styleId="a3">
    <w:name w:val="Hyperlink"/>
    <w:basedOn w:val="a0"/>
    <w:uiPriority w:val="99"/>
    <w:semiHidden/>
    <w:unhideWhenUsed/>
    <w:rsid w:val="002278A5"/>
    <w:rPr>
      <w:color w:val="0000FF"/>
      <w:u w:val="single"/>
    </w:rPr>
  </w:style>
  <w:style w:type="paragraph" w:styleId="a4">
    <w:name w:val="Balloon Text"/>
    <w:basedOn w:val="a"/>
    <w:link w:val="a5"/>
    <w:uiPriority w:val="99"/>
    <w:semiHidden/>
    <w:unhideWhenUsed/>
    <w:rsid w:val="002278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0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yperlink" Target="http://www.iso27000.ru" TargetMode="External"/><Relationship Id="rId3" Type="http://schemas.openxmlformats.org/officeDocument/2006/relationships/webSettings" Target="webSettings.xml"/><Relationship Id="rId7" Type="http://schemas.openxmlformats.org/officeDocument/2006/relationships/hyperlink" Target="http://www.iso.org" TargetMode="External"/><Relationship Id="rId12" Type="http://schemas.openxmlformats.org/officeDocument/2006/relationships/hyperlink" Target="http://www.citforu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ru/url?sa=t&amp;rct=j&amp;q=&amp;esrc=s&amp;source=web&amp;cd=1&amp;cad=rja&amp;ved=0CCkQFjAA&amp;url=http%3A%2F%2Fwww.rbrbank.ru%2F&amp;ei=fs1eUrrOFuml4gTgzoD4BA&amp;usg=AFQjCNEqZE6RYRXjxZsEBh-N60-gb6w3xA&amp;sig2=ReWeuzKSOtlA4XtV3OThtw&amp;bvm=bv.54176721,d.bGE" TargetMode="External"/><Relationship Id="rId11" Type="http://schemas.openxmlformats.org/officeDocument/2006/relationships/hyperlink" Target="http://www.gostinfo.r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normativ-nt.ru" TargetMode="External"/><Relationship Id="rId4" Type="http://schemas.openxmlformats.org/officeDocument/2006/relationships/image" Target="media/image1.jpeg"/><Relationship Id="rId9" Type="http://schemas.openxmlformats.org/officeDocument/2006/relationships/hyperlink" Target="http://www.ieee.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 Валерий Валерьевич (ПАПА - Stepanov.VV)</dc:creator>
  <cp:keywords/>
  <dc:description/>
  <cp:lastModifiedBy>Степанов Валерий Валерьевич (ПАПА - Stepanov.VV)</cp:lastModifiedBy>
  <cp:revision>3</cp:revision>
  <dcterms:created xsi:type="dcterms:W3CDTF">2016-09-08T05:56:00Z</dcterms:created>
  <dcterms:modified xsi:type="dcterms:W3CDTF">2016-09-08T06:10:00Z</dcterms:modified>
</cp:coreProperties>
</file>