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rtl w:val="0"/>
        </w:rPr>
        <w:t xml:space="preserve">char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lab4_strstr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rtl w:val="0"/>
        </w:rPr>
        <w:t xml:space="preserve">char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str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rtl w:val="0"/>
        </w:rPr>
        <w:t xml:space="preserve">char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substr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Rule="auto"/>
        <w:contextualSpacing w:val="0"/>
      </w:pPr>
      <w:bookmarkStart w:colFirst="0" w:colLast="0" w:name="_bbbw4eg1cnfv" w:id="0"/>
      <w:bookmarkEnd w:id="0"/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rtl w:val="0"/>
        </w:rPr>
        <w:t xml:space="preserve">char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lab4_strstr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rtl w:val="0"/>
        </w:rPr>
        <w:t xml:space="preserve">char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str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rtl w:val="0"/>
        </w:rPr>
        <w:t xml:space="preserve">char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substr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Найти в строке str первый символ, начиная с которого символы этой строки попарно равны всем символам строки substr, и вернуть указатель на него или пустой указатель, если такого символа нет.</w:t>
      </w:r>
    </w:p>
    <w:p w:rsidR="00000000" w:rsidDel="00000000" w:rsidP="00000000" w:rsidRDefault="00000000" w:rsidRPr="00000000">
      <w:pPr>
        <w:pStyle w:val="Heading2"/>
        <w:spacing w:after="0" w:before="200" w:lineRule="auto"/>
        <w:contextualSpacing w:val="0"/>
      </w:pPr>
      <w:bookmarkStart w:colFirst="0" w:colLast="0" w:name="_mtgu3sbupcb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rtl w:val="0"/>
        </w:rPr>
        <w:t xml:space="preserve">int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rtl w:val="0"/>
        </w:rPr>
        <w:t xml:space="preserve"> lab4_strspn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highlight w:val="white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highlight w:val="white"/>
          <w:rtl w:val="0"/>
        </w:rPr>
        <w:t xml:space="preserve">char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highlight w:val="white"/>
          <w:rtl w:val="0"/>
        </w:rPr>
        <w:t xml:space="preserve">*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str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highlight w:val="white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highlight w:val="white"/>
          <w:rtl w:val="0"/>
        </w:rPr>
        <w:t xml:space="preserve">const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000088"/>
          <w:sz w:val="18"/>
          <w:szCs w:val="18"/>
          <w:highlight w:val="white"/>
          <w:rtl w:val="0"/>
        </w:rPr>
        <w:t xml:space="preserve">char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highlight w:val="white"/>
          <w:rtl w:val="0"/>
        </w:rPr>
        <w:t xml:space="preserve">*</w:t>
      </w:r>
      <w:r w:rsidDel="00000000" w:rsidR="00000000" w:rsidRPr="00000000">
        <w:rPr>
          <w:rFonts w:ascii="Consolas" w:cs="Consolas" w:eastAsia="Consolas" w:hAnsi="Consolas"/>
          <w:sz w:val="18"/>
          <w:szCs w:val="18"/>
          <w:highlight w:val="white"/>
          <w:rtl w:val="0"/>
        </w:rPr>
        <w:t xml:space="preserve"> chars</w:t>
      </w:r>
      <w:r w:rsidDel="00000000" w:rsidR="00000000" w:rsidRPr="00000000">
        <w:rPr>
          <w:rFonts w:ascii="Consolas" w:cs="Consolas" w:eastAsia="Consolas" w:hAnsi="Consolas"/>
          <w:color w:val="666600"/>
          <w:sz w:val="18"/>
          <w:szCs w:val="1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Найти в строке str подстроку максимальной длины, состоящую из символов, входящих в строку chars, и вернуть ее длину.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