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E" w:rsidRPr="008765E7" w:rsidRDefault="00110D5E" w:rsidP="00110D5E">
      <w:pPr>
        <w:ind w:firstLine="9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Рассчитать площадь бокового одностороннего остекления административного помещения со сторонами</w:t>
      </w:r>
      <w:proofErr w:type="gramStart"/>
      <w:r>
        <w:rPr>
          <w:color w:val="000000" w:themeColor="text1"/>
          <w:sz w:val="28"/>
        </w:rPr>
        <w:t xml:space="preserve"> А</w:t>
      </w:r>
      <w:proofErr w:type="gramEnd"/>
      <w:r>
        <w:rPr>
          <w:color w:val="000000" w:themeColor="text1"/>
          <w:sz w:val="28"/>
        </w:rPr>
        <w:t>=14м, В=11м и высотой Н=2,9 м, расположенного в г. Новосибирске. Окна выполнены из листового солнцезащитного стекла в спаренных деревянных переплетах с несущими железобетонными перекрытиями.</w:t>
      </w:r>
    </w:p>
    <w:p w:rsidR="0027121D" w:rsidRDefault="00110D5E"/>
    <w:sectPr w:rsidR="0027121D" w:rsidSect="008765E7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10D5E"/>
    <w:rsid w:val="00077000"/>
    <w:rsid w:val="00110D5E"/>
    <w:rsid w:val="00414228"/>
    <w:rsid w:val="00E6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2016-10-09T14:53:00Z</dcterms:created>
  <dcterms:modified xsi:type="dcterms:W3CDTF">2016-10-09T14:53:00Z</dcterms:modified>
</cp:coreProperties>
</file>