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43" w:lineRule="exact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595.2pt;height:841.9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z w:val="28"/>
          <w:szCs w:val="28"/>
        </w:rPr>
        <w:t>МИНИСТЕРСТВО ОБРАЗОВАНИЯ И НАУКИ РОССИЙСКОЙ ФЕДЕРАЦИИ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left="1800" w:right="2140" w:firstLine="386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z w:val="21"/>
          <w:szCs w:val="21"/>
        </w:rPr>
        <w:t>Федеральное государственное автономное образовательное учреждение высшего образования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8" w:lineRule="auto"/>
        <w:ind w:left="1260" w:right="1600" w:firstLine="262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b/>
          <w:bCs/>
          <w:sz w:val="28"/>
          <w:szCs w:val="28"/>
        </w:rPr>
        <w:t>«НАЦИОНАЛЬНЫЙ ИССЛЕДОВАТЕЛЬСКИЙ ТОМСКИЙ ПОЛИТЕХНИЧЕСКИЙ УНИВЕРСИТЕТ»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8" w:lineRule="auto"/>
        <w:ind w:left="5180" w:right="1500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z w:val="28"/>
          <w:szCs w:val="28"/>
        </w:rPr>
        <w:t>УТВЕРЖДАЮ Директор ИнЭО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z w:val="28"/>
          <w:szCs w:val="28"/>
        </w:rPr>
        <w:t>_______________ С.И. Качин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240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z w:val="27"/>
          <w:szCs w:val="27"/>
        </w:rPr>
        <w:t>«____»_____________2015 г.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8" w:lineRule="auto"/>
        <w:ind w:left="1800" w:right="1360" w:hanging="778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b/>
          <w:bCs/>
          <w:sz w:val="40"/>
          <w:szCs w:val="40"/>
        </w:rPr>
        <w:t>МИКРОПРОЦЕССОРНЫЕ СРЕДСТВА И СИСТЕМЫ УПРАВЛЕНИЯ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ind w:left="1180" w:right="1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z w:val="28"/>
          <w:szCs w:val="28"/>
        </w:rPr>
        <w:t>Методические указания и индивидуальные задания для студентов ИнЭО, обучающихся по направлению 140400 «Электроэнергетика и электротехника»,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8" w:lineRule="auto"/>
        <w:ind w:left="2500" w:right="760" w:hanging="2108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z w:val="28"/>
          <w:szCs w:val="28"/>
        </w:rPr>
        <w:t>профиль «</w:t>
      </w:r>
      <w:r>
        <w:rPr>
          <w:rFonts w:ascii="Arial Narrow" w:hAnsi="Arial Narrow" w:cs="Arial Narrow"/>
          <w:sz w:val="28"/>
          <w:szCs w:val="28"/>
        </w:rPr>
        <w:t>Электрооборудование и электрохозяйство предприятий, организаций и учреждений»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00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i/>
          <w:iCs/>
          <w:sz w:val="32"/>
          <w:szCs w:val="32"/>
        </w:rPr>
        <w:t xml:space="preserve">Составитель </w:t>
      </w:r>
      <w:r>
        <w:rPr>
          <w:rFonts w:ascii="Arial Narrow" w:hAnsi="Arial Narrow" w:cs="Arial Narrow"/>
          <w:b/>
          <w:bCs/>
          <w:sz w:val="32"/>
          <w:szCs w:val="32"/>
        </w:rPr>
        <w:t>О.С.</w:t>
      </w:r>
      <w:r>
        <w:rPr>
          <w:rFonts w:ascii="Arial Narrow" w:hAnsi="Arial Narrow" w:cs="Arial Narrow"/>
          <w:i/>
          <w:iCs/>
          <w:sz w:val="32"/>
          <w:szCs w:val="32"/>
        </w:rPr>
        <w:t xml:space="preserve"> </w:t>
      </w:r>
      <w:r>
        <w:rPr>
          <w:rFonts w:ascii="Arial Narrow" w:hAnsi="Arial Narrow" w:cs="Arial Narrow"/>
          <w:b/>
          <w:bCs/>
          <w:sz w:val="32"/>
          <w:szCs w:val="32"/>
        </w:rPr>
        <w:t>Качин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900"/>
        <w:gridCol w:w="980"/>
        <w:gridCol w:w="10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w w:val="93"/>
                <w:sz w:val="28"/>
                <w:szCs w:val="28"/>
              </w:rPr>
              <w:t>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8"/>
                <w:szCs w:val="28"/>
              </w:rPr>
              <w:t>Кредиты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320" w:lineRule="exact"/>
              <w:ind w:left="2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3"/>
                <w:sz w:val="28"/>
                <w:szCs w:val="28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8"/>
                <w:szCs w:val="28"/>
              </w:rPr>
              <w:t>Лекции, часов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320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320" w:lineRule="exact"/>
              <w:ind w:left="2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3"/>
                <w:sz w:val="28"/>
                <w:szCs w:val="28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8"/>
                <w:szCs w:val="28"/>
              </w:rPr>
              <w:t>Лабораторные занятия, часов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3"/>
                <w:sz w:val="28"/>
                <w:szCs w:val="28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8"/>
                <w:szCs w:val="28"/>
              </w:rPr>
              <w:t>Практические занятия, часов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320" w:lineRule="exact"/>
              <w:ind w:left="2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3"/>
                <w:sz w:val="28"/>
                <w:szCs w:val="28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8"/>
                <w:szCs w:val="28"/>
              </w:rPr>
              <w:t>Индивидуальные задания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8"/>
                <w:szCs w:val="28"/>
              </w:rPr>
              <w:t>№ 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8"/>
                <w:szCs w:val="28"/>
              </w:rPr>
              <w:t>Самостоятельная работа, часов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8"/>
                <w:szCs w:val="28"/>
              </w:rPr>
              <w:t>102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8"/>
                <w:szCs w:val="28"/>
              </w:rPr>
              <w:t>Формы контроля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8"/>
                <w:szCs w:val="28"/>
              </w:rPr>
              <w:t>зачет</w:t>
            </w:r>
          </w:p>
        </w:tc>
      </w:tr>
    </w:tbl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8" w:lineRule="auto"/>
        <w:ind w:left="1780" w:right="2120" w:firstLine="1498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z w:val="28"/>
          <w:szCs w:val="28"/>
        </w:rPr>
        <w:t>Издательство Томского политехнического университета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60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z w:val="28"/>
          <w:szCs w:val="28"/>
        </w:rPr>
        <w:t>2015</w:t>
      </w:r>
    </w:p>
    <w:p w:rsidR="00000000" w:rsidRDefault="00902A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8"/>
          <w:pgMar w:top="1440" w:right="1580" w:bottom="1440" w:left="1940" w:header="720" w:footer="720" w:gutter="0"/>
          <w:cols w:space="720" w:equalWidth="0">
            <w:col w:w="838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.05pt;margin-top:0;width:595.2pt;height:841.9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УДК 658.5.011.56(075.8)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Микропроцессорные средства и системы управления: метод. указ. и индивид.</w:t>
      </w:r>
      <w:r>
        <w:rPr>
          <w:rFonts w:ascii="Times New Roman" w:hAnsi="Times New Roman" w:cs="Times New Roman"/>
          <w:sz w:val="28"/>
          <w:szCs w:val="28"/>
        </w:rPr>
        <w:t xml:space="preserve"> задания для студентов ИнЭО, обучающихся по направлению 140400 «Электроэнергетика и электротехника», профиль «Электрообо-рудование и электрохозяйство предприятий, организаций и учрежде-ний» / сост. О.С. Качин; Томский политехнический университет. – Томск: </w:t>
      </w:r>
      <w:r>
        <w:rPr>
          <w:rFonts w:ascii="Times New Roman" w:hAnsi="Times New Roman" w:cs="Times New Roman"/>
          <w:sz w:val="28"/>
          <w:szCs w:val="28"/>
        </w:rPr>
        <w:t>Изд-во Томского политехнического университета, 2015. – 27 с.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580" w:right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 и индивидуальные задания рассмот-рены и рекомендованы к изданию методическим семинаром кафедры электропривода и электрооборудования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«___»____________ 2015 г., протокол №_</w:t>
      </w:r>
      <w:r>
        <w:rPr>
          <w:rFonts w:ascii="Times New Roman" w:hAnsi="Times New Roman" w:cs="Times New Roman"/>
          <w:sz w:val="28"/>
          <w:szCs w:val="28"/>
        </w:rPr>
        <w:t>_.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right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Зав. кафедрой ЭПЭО, кандидат техн. наук, доцент __________________ Ю.Н. Дементьев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Аннотация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left="580" w:right="56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>Методические указания и индивидуальные задания по дисци-плине «Микропроцессорные средства и системы управления» предназначены для студентов ИнЭО,</w:t>
      </w:r>
      <w:r>
        <w:rPr>
          <w:rFonts w:ascii="Times New Roman" w:hAnsi="Times New Roman" w:cs="Times New Roman"/>
          <w:sz w:val="26"/>
          <w:szCs w:val="26"/>
        </w:rPr>
        <w:t xml:space="preserve"> обучающихся по направле-нию 140400 «Электроэнергетика и электротехника», профиль ««Электрооборудование и электрохозяйство предприятий. Дисцип-лина изучается в одном семестре.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580" w:right="56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>Приведено содержание основных тем дисциплины, указаны темы практических занятий</w:t>
      </w:r>
      <w:r>
        <w:rPr>
          <w:rFonts w:ascii="Times New Roman" w:hAnsi="Times New Roman" w:cs="Times New Roman"/>
          <w:sz w:val="26"/>
          <w:szCs w:val="26"/>
        </w:rPr>
        <w:t xml:space="preserve"> и перечень лабораторных работ. При-ведены варианты индивидуального домашнего задания. Даны ме-тодические указания по выполнению индивидуального домашнего задания.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.05pt;margin-top:0;width:595.2pt;height:841.9pt;z-index:-251656192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МЕСТО ДИСЦИПЛИНЫ В СТРУКТУРЕ ОСНОВНОЙ</w:t>
      </w:r>
    </w:p>
    <w:p w:rsidR="00000000" w:rsidRDefault="00902A90">
      <w:pPr>
        <w:pStyle w:val="a0"/>
        <w:widowControl w:val="0"/>
        <w:tabs>
          <w:tab w:val="left" w:leader="dot" w:pos="86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ОБРАЗОВАТЕЛЬНОЙ ПРОГРАММЫ</w:t>
      </w:r>
      <w:r>
        <w:rPr>
          <w:rFonts w:ascii="Times New Roman" w:hAnsi="Times New Roman" w:cs="Times New Roman"/>
          <w:sz w:val="24"/>
          <w:szCs w:val="24"/>
        </w:rPr>
        <w:tab/>
        <w:t>4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tabs>
          <w:tab w:val="left" w:leader="dot" w:pos="86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СОДЕРЖАНИЕ ТЕОРЕТИЧЕСКОГО РАЗДЕЛА ДИСЦИПЛИНЫ</w:t>
      </w:r>
      <w:r>
        <w:rPr>
          <w:rFonts w:ascii="Times New Roman" w:hAnsi="Times New Roman" w:cs="Times New Roman"/>
          <w:sz w:val="24"/>
          <w:szCs w:val="24"/>
        </w:rPr>
        <w:tab/>
        <w:t>6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tabs>
          <w:tab w:val="left" w:leader="dot" w:pos="84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СОДЕРЖАНИЕ ПРАКТИЧЕСКОГО РАЗДЕЛА ДИСЦИПЛИНЫ</w:t>
      </w:r>
      <w:r>
        <w:rPr>
          <w:rFonts w:ascii="Times New Roman" w:hAnsi="Times New Roman" w:cs="Times New Roman"/>
          <w:sz w:val="24"/>
          <w:szCs w:val="24"/>
        </w:rPr>
        <w:tab/>
        <w:t>13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tabs>
          <w:tab w:val="left" w:leader="dot" w:pos="848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Тематика практических занятий</w:t>
      </w:r>
      <w:r>
        <w:rPr>
          <w:rFonts w:ascii="Times New Roman" w:hAnsi="Times New Roman" w:cs="Times New Roman"/>
          <w:sz w:val="24"/>
          <w:szCs w:val="24"/>
        </w:rPr>
        <w:tab/>
        <w:t>13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Перечень лабораторных работ для студентов,</w:t>
      </w:r>
    </w:p>
    <w:p w:rsidR="00000000" w:rsidRDefault="00902A90">
      <w:pPr>
        <w:pStyle w:val="a0"/>
        <w:widowControl w:val="0"/>
        <w:tabs>
          <w:tab w:val="left" w:leader="dot" w:pos="8480"/>
        </w:tabs>
        <w:autoSpaceDE w:val="0"/>
        <w:autoSpaceDN w:val="0"/>
        <w:adjustRightInd w:val="0"/>
        <w:spacing w:after="0" w:line="238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изучающих ди</w:t>
      </w:r>
      <w:r>
        <w:rPr>
          <w:rFonts w:ascii="Times New Roman" w:hAnsi="Times New Roman" w:cs="Times New Roman"/>
          <w:sz w:val="24"/>
          <w:szCs w:val="24"/>
        </w:rPr>
        <w:t>сциплину по классической заочной форме</w:t>
      </w:r>
      <w:r>
        <w:rPr>
          <w:rFonts w:ascii="Times New Roman" w:hAnsi="Times New Roman" w:cs="Times New Roman"/>
          <w:sz w:val="24"/>
          <w:szCs w:val="24"/>
        </w:rPr>
        <w:tab/>
        <w:t>13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tabs>
          <w:tab w:val="left" w:leader="dot" w:pos="84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ИНДИВИДУАЛЬНЫЕ ДОМАШНИЕ ЗАДАНИЯ</w:t>
      </w:r>
      <w:r>
        <w:rPr>
          <w:rFonts w:ascii="Times New Roman" w:hAnsi="Times New Roman" w:cs="Times New Roman"/>
          <w:sz w:val="24"/>
          <w:szCs w:val="24"/>
        </w:rPr>
        <w:tab/>
        <w:t>15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tabs>
          <w:tab w:val="left" w:leader="dot" w:pos="848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Общие методические указания</w:t>
      </w:r>
      <w:r>
        <w:rPr>
          <w:rFonts w:ascii="Times New Roman" w:hAnsi="Times New Roman" w:cs="Times New Roman"/>
          <w:sz w:val="24"/>
          <w:szCs w:val="24"/>
        </w:rPr>
        <w:tab/>
        <w:t>15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tabs>
          <w:tab w:val="left" w:leader="dot" w:pos="846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Варианты ИДЗ и методические указания</w:t>
      </w:r>
      <w:r>
        <w:rPr>
          <w:rFonts w:ascii="Times New Roman" w:hAnsi="Times New Roman" w:cs="Times New Roman"/>
          <w:sz w:val="24"/>
          <w:szCs w:val="24"/>
        </w:rPr>
        <w:tab/>
        <w:t>16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tabs>
          <w:tab w:val="left" w:leader="dot" w:pos="84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ПРОМЕЖУТОЧНЫЙ КОНТРОЛЬ</w:t>
      </w:r>
      <w:r>
        <w:rPr>
          <w:rFonts w:ascii="Times New Roman" w:hAnsi="Times New Roman" w:cs="Times New Roman"/>
          <w:sz w:val="24"/>
          <w:szCs w:val="24"/>
        </w:rPr>
        <w:tab/>
        <w:t>24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tabs>
          <w:tab w:val="left" w:leader="dot" w:pos="846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Темы (вопросы) для подготовки к зачету</w:t>
      </w:r>
      <w:r>
        <w:rPr>
          <w:rFonts w:ascii="Times New Roman" w:hAnsi="Times New Roman" w:cs="Times New Roman"/>
          <w:sz w:val="24"/>
          <w:szCs w:val="24"/>
        </w:rPr>
        <w:tab/>
        <w:t>24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r>
        <w:rPr>
          <w:rFonts w:ascii="Times New Roman" w:hAnsi="Times New Roman" w:cs="Times New Roman"/>
          <w:sz w:val="24"/>
          <w:szCs w:val="24"/>
        </w:rPr>
        <w:t>Образец зачетного билета для студентов,</w:t>
      </w:r>
    </w:p>
    <w:p w:rsidR="00000000" w:rsidRDefault="00902A90">
      <w:pPr>
        <w:pStyle w:val="a0"/>
        <w:widowControl w:val="0"/>
        <w:tabs>
          <w:tab w:val="left" w:leader="dot" w:pos="848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изучающих дисциплину по классической заочной форме</w:t>
      </w:r>
      <w:r>
        <w:rPr>
          <w:rFonts w:ascii="Times New Roman" w:hAnsi="Times New Roman" w:cs="Times New Roman"/>
          <w:sz w:val="24"/>
          <w:szCs w:val="24"/>
        </w:rPr>
        <w:tab/>
        <w:t>25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tabs>
          <w:tab w:val="left" w:leader="dot" w:pos="84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УЧЕБНО-МЕТОДИЧЕСКОЕ ОБЕСПЕЧЕНИЕ ДИСЦИПЛИНЫ</w:t>
      </w:r>
      <w:r>
        <w:rPr>
          <w:rFonts w:ascii="Times New Roman" w:hAnsi="Times New Roman" w:cs="Times New Roman"/>
          <w:sz w:val="24"/>
          <w:szCs w:val="24"/>
        </w:rPr>
        <w:tab/>
        <w:t>26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tabs>
          <w:tab w:val="left" w:leader="dot" w:pos="848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Литература обязательная</w:t>
      </w:r>
      <w:r>
        <w:rPr>
          <w:rFonts w:ascii="Times New Roman" w:hAnsi="Times New Roman" w:cs="Times New Roman"/>
          <w:sz w:val="24"/>
          <w:szCs w:val="24"/>
        </w:rPr>
        <w:tab/>
        <w:t>26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tabs>
          <w:tab w:val="left" w:leader="dot" w:pos="848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Литература дополнительная</w:t>
      </w:r>
      <w:r>
        <w:rPr>
          <w:rFonts w:ascii="Times New Roman" w:hAnsi="Times New Roman" w:cs="Times New Roman"/>
          <w:sz w:val="24"/>
          <w:szCs w:val="24"/>
        </w:rPr>
        <w:tab/>
        <w:t>26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tabs>
          <w:tab w:val="left" w:leader="dot" w:pos="848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Интернет-ресурсы</w:t>
      </w:r>
      <w:r>
        <w:rPr>
          <w:rFonts w:ascii="Times New Roman" w:hAnsi="Times New Roman" w:cs="Times New Roman"/>
          <w:sz w:val="24"/>
          <w:szCs w:val="24"/>
        </w:rPr>
        <w:tab/>
        <w:t>26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noProof/>
        </w:rPr>
        <w:pict>
          <v:shape id="_x0000_s1029" type="#_x0000_t75" style="position:absolute;margin-left:.05pt;margin-top:0;width:595.2pt;height:841.9pt;z-index:-251655168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1000" w:right="980" w:firstLine="5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МЕСТО ДИСЦИПЛИНЫ В СТРУКТУРЕ ОСНОВНОЙ ОБРАЗОВАТЕЛЬНОЙ ПРОГРАММЫ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3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Дисциплина «Микропроцессорные средства и системы управле-ния» предназначена для студентов ИнЭО, обучающихся по направле-нию 140400 «</w:t>
      </w:r>
      <w:r>
        <w:rPr>
          <w:rFonts w:ascii="Times New Roman" w:hAnsi="Times New Roman" w:cs="Times New Roman"/>
          <w:sz w:val="28"/>
          <w:szCs w:val="28"/>
        </w:rPr>
        <w:t>Электроэнергетика и электротехника» и относится к про-фессиональному циклу. При изучении дисциплины студенты знакомят-ся с работами в области построения микропроцессорных средств авто-матизации и их последующего применения в промышленных установ-ках, а так</w:t>
      </w:r>
      <w:r>
        <w:rPr>
          <w:rFonts w:ascii="Times New Roman" w:hAnsi="Times New Roman" w:cs="Times New Roman"/>
          <w:sz w:val="28"/>
          <w:szCs w:val="28"/>
        </w:rPr>
        <w:t>же осваивают методики модернизации существующих и раз-работки новых средств автоматизации исходя из конкретных техноло-гических задач. Немаловажное значение уделяется поиску и анализу профильной научно-технической информации, необходимой для реше-ния конкр</w:t>
      </w:r>
      <w:r>
        <w:rPr>
          <w:rFonts w:ascii="Times New Roman" w:hAnsi="Times New Roman" w:cs="Times New Roman"/>
          <w:sz w:val="28"/>
          <w:szCs w:val="28"/>
        </w:rPr>
        <w:t>етных инженерных задач.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Для полноценного усвоения дисциплины большое значение имеют знания, умения, навыки и компетенции, приобретенные студентами при изучении следующих дисциплин (</w:t>
      </w:r>
      <w:r>
        <w:rPr>
          <w:rFonts w:ascii="Times New Roman" w:hAnsi="Times New Roman" w:cs="Times New Roman"/>
          <w:i/>
          <w:iCs/>
          <w:sz w:val="28"/>
          <w:szCs w:val="28"/>
        </w:rPr>
        <w:t>пререквизиты</w:t>
      </w:r>
      <w:r>
        <w:rPr>
          <w:rFonts w:ascii="Times New Roman" w:hAnsi="Times New Roman" w:cs="Times New Roman"/>
          <w:sz w:val="28"/>
          <w:szCs w:val="28"/>
        </w:rPr>
        <w:t>): «Теория автоматиче-ского управления», «Силовая электроника</w:t>
      </w:r>
      <w:r>
        <w:rPr>
          <w:rFonts w:ascii="Times New Roman" w:hAnsi="Times New Roman" w:cs="Times New Roman"/>
          <w:sz w:val="28"/>
          <w:szCs w:val="28"/>
        </w:rPr>
        <w:t>», «Электрические и электрон-ные аппараты».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Содержание дисциплины «Микропроцессорные средства и системы управления» согласовано с содержанием изучаемых параллельно разделов дисциплин (</w:t>
      </w:r>
      <w:r>
        <w:rPr>
          <w:rFonts w:ascii="Times New Roman" w:hAnsi="Times New Roman" w:cs="Times New Roman"/>
          <w:i/>
          <w:iCs/>
          <w:sz w:val="28"/>
          <w:szCs w:val="28"/>
        </w:rPr>
        <w:t>кореквизиты</w:t>
      </w:r>
      <w:r>
        <w:rPr>
          <w:rFonts w:ascii="Times New Roman" w:hAnsi="Times New Roman" w:cs="Times New Roman"/>
          <w:sz w:val="28"/>
          <w:szCs w:val="28"/>
        </w:rPr>
        <w:t>): «Монтаж, наладка и эксплуатация электрообо-рудования».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ля успешного освоения дисциплины «Микропроцессорные сред-ства и системы управления» студент должен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знать: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и средства познания, самостоятельного обучения и само-контроля;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284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современные тенденции развития научно-технического прогресса;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7"/>
          <w:szCs w:val="27"/>
        </w:rPr>
      </w:pPr>
    </w:p>
    <w:p w:rsidR="00000000" w:rsidRDefault="00902A90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23" w:lineRule="auto"/>
        <w:ind w:left="0" w:firstLine="576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методы математического и физического моделирования режимов, процессов, состояний объектов электроэнергетики и электротехники;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7"/>
          <w:szCs w:val="27"/>
        </w:rPr>
      </w:pPr>
    </w:p>
    <w:p w:rsidR="00000000" w:rsidRDefault="00902A90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типовые приборы, устройства, аппараты, программные средства, используемые при экспериментальных исследованиях;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методы экспериментальных исследований в электро-энергетике и электротехнике;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5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уметь: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планировать, проводить и оценивать результаты эксперимен-тальной исследовательской работы;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24" w:lineRule="auto"/>
        <w:ind w:left="0" w:firstLine="576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формулировать технически задачи с учетом наличия соответств</w:t>
      </w:r>
      <w:r>
        <w:rPr>
          <w:rFonts w:ascii="Times New Roman" w:hAnsi="Times New Roman" w:cs="Times New Roman"/>
          <w:sz w:val="27"/>
          <w:szCs w:val="27"/>
        </w:rPr>
        <w:t xml:space="preserve">ую-щего оборудования, методик, инструментов и материалов, ограничений;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80" w:bottom="1440" w:left="5880" w:header="720" w:footer="720" w:gutter="0"/>
          <w:cols w:space="720" w:equalWidth="0">
            <w:col w:w="1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noProof/>
        </w:rPr>
        <w:pict>
          <v:shape id="_x0000_s1030" type="#_x0000_t75" style="position:absolute;margin-left:.05pt;margin-top:0;width:595.2pt;height:841.9pt;z-index:-251654144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numPr>
          <w:ilvl w:val="1"/>
          <w:numId w:val="2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интегрировать различные методы и методики эксперименталь-ных исследований для решения конкретных задач;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2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223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законы физики, механики, электротехники при раз-работке конкурентоспособных элементов, устройств, объектов и систем электроэнергетики и электротехники;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2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216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планировать эксперименты для решения определенной задачи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00000" w:rsidRDefault="00902A90">
      <w:pPr>
        <w:pStyle w:val="a0"/>
        <w:widowControl w:val="0"/>
        <w:numPr>
          <w:ilvl w:val="1"/>
          <w:numId w:val="2"/>
        </w:numPr>
        <w:tabs>
          <w:tab w:val="clear" w:pos="144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критически  оценивать  полученные  экспериментальные  данные </w:t>
      </w:r>
    </w:p>
    <w:p w:rsidR="00000000" w:rsidRDefault="00902A90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39" w:lineRule="auto"/>
        <w:ind w:left="240" w:hanging="2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определять их перспективность;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2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223" w:lineRule="auto"/>
        <w:ind w:left="0" w:firstLine="576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находить и использовать научно-техническую информацию в ис-следуемой области из различных ресурсов, включая на английском языке;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7"/>
          <w:szCs w:val="27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58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владеть: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7"/>
          <w:szCs w:val="27"/>
        </w:rPr>
      </w:pPr>
    </w:p>
    <w:p w:rsidR="00000000" w:rsidRDefault="00902A90">
      <w:pPr>
        <w:pStyle w:val="a0"/>
        <w:widowControl w:val="0"/>
        <w:numPr>
          <w:ilvl w:val="1"/>
          <w:numId w:val="2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223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навыками экспериментальных исследований режимов работы технических устройств и объектов электроэнергетики и электротехники; опытом работы с научно-исследовательским оборудованием;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2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227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устойчивыми навыками проведения эксперимента с учетом вы-бора оптимальн</w:t>
      </w:r>
      <w:r>
        <w:rPr>
          <w:rFonts w:ascii="Times New Roman" w:hAnsi="Times New Roman" w:cs="Times New Roman"/>
          <w:sz w:val="28"/>
          <w:szCs w:val="28"/>
        </w:rPr>
        <w:t xml:space="preserve">ых методик и оборудования для исследований, рацио-нального определения условий и диапазона экспериментов, обработки, систематизации и анализа полученных результатов;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2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опытом работы и использования в ходе проведения исследова-ний к научно-технической ин</w:t>
      </w:r>
      <w:r>
        <w:rPr>
          <w:rFonts w:ascii="Times New Roman" w:hAnsi="Times New Roman" w:cs="Times New Roman"/>
          <w:sz w:val="28"/>
          <w:szCs w:val="28"/>
        </w:rPr>
        <w:t xml:space="preserve">формации, internet-ресурсов, баз данных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40" w:lineRule="auto"/>
        <w:ind w:left="240" w:hanging="2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каталогов,  электронных  журналов  и  патентов,  поисковых  ресурсов </w:t>
      </w:r>
    </w:p>
    <w:p w:rsidR="00000000" w:rsidRDefault="00902A90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39" w:lineRule="auto"/>
        <w:ind w:left="240" w:hanging="2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др., в том числе, на иностранном языке.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Для достижения поставленных целей преподавания дисциплины реализуются следующие средства,</w:t>
      </w:r>
      <w:r>
        <w:rPr>
          <w:rFonts w:ascii="Times New Roman" w:hAnsi="Times New Roman" w:cs="Times New Roman"/>
          <w:sz w:val="28"/>
          <w:szCs w:val="28"/>
        </w:rPr>
        <w:t xml:space="preserve"> способы и организационные меро-приятия: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•  изучение  теоретического  материала  дисциплины  на  лекциях</w:t>
      </w:r>
    </w:p>
    <w:p w:rsidR="00000000" w:rsidRDefault="00902A90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39" w:lineRule="auto"/>
        <w:ind w:left="200" w:hanging="1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использованием компьютерных технологий;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3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223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самостоятельное изучение теоретического материала дисципли-ны с использованием internet-ресурсов, инфор</w:t>
      </w:r>
      <w:r>
        <w:rPr>
          <w:rFonts w:ascii="Times New Roman" w:hAnsi="Times New Roman" w:cs="Times New Roman"/>
          <w:sz w:val="28"/>
          <w:szCs w:val="28"/>
        </w:rPr>
        <w:t xml:space="preserve">мационных баз, методиче-ских разработок, специальной учебной и научной литературы;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3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232" w:lineRule="auto"/>
        <w:ind w:left="0" w:firstLine="576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закрепление теоретического материала при проведении лаборатор-ных работ с использованием учебного оборудования и приборов, выпол-нения проблемно-ориентированных,</w:t>
      </w:r>
      <w:r>
        <w:rPr>
          <w:rFonts w:ascii="Times New Roman" w:hAnsi="Times New Roman" w:cs="Times New Roman"/>
          <w:sz w:val="27"/>
          <w:szCs w:val="27"/>
        </w:rPr>
        <w:t xml:space="preserve"> поисковых, творческих заданий.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80" w:bottom="1440" w:left="5880" w:header="720" w:footer="720" w:gutter="0"/>
          <w:cols w:space="720" w:equalWidth="0">
            <w:col w:w="1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noProof/>
        </w:rPr>
        <w:pict>
          <v:shape id="_x0000_s1031" type="#_x0000_t75" style="position:absolute;margin-left:.05pt;margin-top:0;width:595.2pt;height:841.9pt;z-index:-251653120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1180" w:right="1160" w:firstLine="20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2. СОДЕРЖАНИЕ ТЕОРЕТИЧЕСКОГО РАЗДЕЛА ДИСЦИПЛИНЫ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1. Введение. Основные положения курса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9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Общая структура и принципы работы компонентов микропроцес-</w:t>
      </w:r>
      <w:r>
        <w:rPr>
          <w:rFonts w:ascii="Times New Roman" w:hAnsi="Times New Roman" w:cs="Times New Roman"/>
          <w:sz w:val="28"/>
          <w:szCs w:val="28"/>
        </w:rPr>
        <w:t>сорных систем управления, проектирование структур микропроцессор-ных систем управления и обоснованный выбор компонентов микропро-цессорных систем управления для решения конкретных задач.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Цели курса. Предоставляемое методическое и программное обес-печение.</w:t>
      </w:r>
      <w:r>
        <w:rPr>
          <w:rFonts w:ascii="Times New Roman" w:hAnsi="Times New Roman" w:cs="Times New Roman"/>
          <w:sz w:val="28"/>
          <w:szCs w:val="28"/>
        </w:rPr>
        <w:t xml:space="preserve"> Необходимый уровень знания пройденных дисциплин. Поря-док работы на занятиях. Форма отчетности. Текущая оценка знаний. Критерии оценки знаний для зачета. Понятие процесса, технического процесса. Общая схема технического процесса. Функции управляющего комп</w:t>
      </w:r>
      <w:r>
        <w:rPr>
          <w:rFonts w:ascii="Times New Roman" w:hAnsi="Times New Roman" w:cs="Times New Roman"/>
          <w:sz w:val="28"/>
          <w:szCs w:val="28"/>
        </w:rPr>
        <w:t>ьютера. Особенности цифрового управления процессами.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Рекомендуемая литература: </w:t>
      </w:r>
      <w:r>
        <w:rPr>
          <w:rFonts w:ascii="Times New Roman" w:hAnsi="Times New Roman" w:cs="Times New Roman"/>
          <w:sz w:val="28"/>
          <w:szCs w:val="28"/>
        </w:rPr>
        <w:t>[1, 3, 4, 5, 6].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Изучение данной темы следует начать с определения понятия тех-нического процесса. Определить функции управляющего компьютера.</w:t>
      </w:r>
      <w:r>
        <w:rPr>
          <w:rFonts w:ascii="Times New Roman" w:hAnsi="Times New Roman" w:cs="Times New Roman"/>
          <w:sz w:val="28"/>
          <w:szCs w:val="28"/>
        </w:rPr>
        <w:t xml:space="preserve"> Внимательно рассмотреть особенности цифрового управления процес-сам. Ознакомиться с рекомендуемой литературой. Изучить существую-щие структуры микропроцессорных систем управления.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Вопросы и задания для самоконтроля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0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Зачем изучается данный курс? </w:t>
      </w:r>
    </w:p>
    <w:p w:rsidR="00000000" w:rsidRDefault="00902A90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37" w:lineRule="auto"/>
        <w:ind w:left="840" w:hanging="264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Перечислите основные компонента цифровых систем управления. </w:t>
      </w:r>
    </w:p>
    <w:p w:rsidR="00000000" w:rsidRDefault="00902A90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0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 отличия цифровых систем управления от аналоговых?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0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Перечислите основные функции управляющей ЭВМ.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28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Поясните понятие </w:t>
      </w:r>
      <w:r>
        <w:rPr>
          <w:rFonts w:ascii="Times New Roman" w:hAnsi="Times New Roman" w:cs="Times New Roman"/>
          <w:i/>
          <w:iCs/>
          <w:sz w:val="28"/>
          <w:szCs w:val="28"/>
        </w:rPr>
        <w:t>технического процесса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07" w:lineRule="auto"/>
        <w:ind w:left="1960" w:right="320" w:hanging="16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2. Структурная схема микропро</w:t>
      </w:r>
      <w:r>
        <w:rPr>
          <w:rFonts w:ascii="Times New Roman" w:hAnsi="Times New Roman" w:cs="Times New Roman"/>
          <w:b/>
          <w:bCs/>
          <w:sz w:val="28"/>
          <w:szCs w:val="28"/>
        </w:rPr>
        <w:t>цессорных систем (МПС), их состав и основные характеристики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Основные компоненты МПС. Микропроцессор и его производи-тельность: разрядность, архитектура, система команд, тактовая частота, потребление энергии. Типы памяти – ПЗУ, ОЗУ, архитектура построе-</w:t>
      </w:r>
      <w:r>
        <w:rPr>
          <w:rFonts w:ascii="Times New Roman" w:hAnsi="Times New Roman" w:cs="Times New Roman"/>
          <w:sz w:val="28"/>
          <w:szCs w:val="28"/>
        </w:rPr>
        <w:t>ния памяти, современные применяемые типы памяти и их характери-стики (масочная, EEPROM, FLASH). Разделение систем на микропро-цессорные и микроконтроллерные. Порты ввода-вывода информации.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Рекомендуемая литература: </w:t>
      </w:r>
      <w:r>
        <w:rPr>
          <w:rFonts w:ascii="Times New Roman" w:hAnsi="Times New Roman" w:cs="Times New Roman"/>
          <w:sz w:val="28"/>
          <w:szCs w:val="28"/>
        </w:rPr>
        <w:t>[1, 3].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80" w:bottom="1440" w:left="5880" w:header="720" w:footer="720" w:gutter="0"/>
          <w:cols w:space="720" w:equalWidth="0">
            <w:col w:w="1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noProof/>
        </w:rPr>
        <w:pict>
          <v:shape id="_x0000_s1032" type="#_x0000_t75" style="position:absolute;margin-left:.05pt;margin-top:0;width:595.2pt;height:841.9pt;z-index:-25165209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32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При изучении данной темы необходимо ознакомиться с внутренней структурой микропроцессора и микроконтроллера. Необходимо понять принципиальные отличия между этими двумя устройствами. Затем необ-</w:t>
      </w:r>
      <w:r>
        <w:rPr>
          <w:rFonts w:ascii="Times New Roman" w:hAnsi="Times New Roman" w:cs="Times New Roman"/>
          <w:sz w:val="27"/>
          <w:szCs w:val="27"/>
        </w:rPr>
        <w:t>ходимо изучить основные типы и характеристики памяти. Далее необхо-димо освоить информацию о портах ввода-вывода. Необходимо уметь на-значать порт на вход или на выход, а также научиться отсылать и прини-мать информацию. Ознакомиться с рекомендуемой литера</w:t>
      </w:r>
      <w:r>
        <w:rPr>
          <w:rFonts w:ascii="Times New Roman" w:hAnsi="Times New Roman" w:cs="Times New Roman"/>
          <w:sz w:val="27"/>
          <w:szCs w:val="27"/>
        </w:rPr>
        <w:t>турой.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Вопросы и задания для самоконтроля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Перечислите основные элементы микропроцессора.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883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отличается микропроцессор для систем реального времени от классического?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Перечислите основные элементы микроконтроллера.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863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типы памяти присутствуют в микроконтроллерах и их на-значение?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конфигурации может иметь память программ?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08" w:lineRule="auto"/>
        <w:ind w:left="2600" w:right="1800" w:hanging="7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3. Основные элементы построения микропроцессорных систем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Логические схемы. Реализация на полупроводниках. Триггеры. Счетчики</w:t>
      </w:r>
      <w:r>
        <w:rPr>
          <w:rFonts w:ascii="Times New Roman" w:hAnsi="Times New Roman" w:cs="Times New Roman"/>
          <w:sz w:val="28"/>
          <w:szCs w:val="28"/>
        </w:rPr>
        <w:t>. Синхронный последовательный интерфейс и микросхемы ор-ганизации внешней периферии на примере микросхемы памяти. Типы аналого-цифровых преобразователей (АЦП). Типы цифро-аналоговых преобразователей (ЦАП). Примеры современных микросхем АЦП и ЦАП, схемы под</w:t>
      </w:r>
      <w:r>
        <w:rPr>
          <w:rFonts w:ascii="Times New Roman" w:hAnsi="Times New Roman" w:cs="Times New Roman"/>
          <w:sz w:val="28"/>
          <w:szCs w:val="28"/>
        </w:rPr>
        <w:t>ключения и основные характеристики. Преобразова-тель уровней коммуникационных интерфейсов.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Рекомендуемая литература: </w:t>
      </w:r>
      <w:r>
        <w:rPr>
          <w:rFonts w:ascii="Times New Roman" w:hAnsi="Times New Roman" w:cs="Times New Roman"/>
          <w:sz w:val="28"/>
          <w:szCs w:val="28"/>
        </w:rPr>
        <w:t>[4].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 изучении данной темы необходимо внимательно ознакомиться с рекомендуемой литератур</w:t>
      </w:r>
      <w:r>
        <w:rPr>
          <w:rFonts w:ascii="Times New Roman" w:hAnsi="Times New Roman" w:cs="Times New Roman"/>
          <w:sz w:val="28"/>
          <w:szCs w:val="28"/>
        </w:rPr>
        <w:t>ой и конспектом лекций автора в [1]. Перво-начально необходимо ознакомиться с типами, принципами работы и ва-риантами реализации триггеров. Затем необходимо изучить основные типы АЦП и ЦАП, а также принципы их работы. Важно уделить внима-ние таким характер</w:t>
      </w:r>
      <w:r>
        <w:rPr>
          <w:rFonts w:ascii="Times New Roman" w:hAnsi="Times New Roman" w:cs="Times New Roman"/>
          <w:sz w:val="28"/>
          <w:szCs w:val="28"/>
        </w:rPr>
        <w:t>истикам, как диапазон входных и выходных напря-жений, разрядность, разрешение, а также взаимосвязи между ними. Да-лее необходимо изучить наиболее распространенные коммуникацион-ные интерфейсы и методы их согласования.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80" w:bottom="1440" w:left="5880" w:header="720" w:footer="720" w:gutter="0"/>
          <w:cols w:space="720" w:equalWidth="0">
            <w:col w:w="1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noProof/>
        </w:rPr>
        <w:pict>
          <v:shape id="_x0000_s1033" type="#_x0000_t75" style="position:absolute;margin-left:.05pt;margin-top:0;width:595.2pt;height:841.9pt;z-index:-251651072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Вопросы и задания для самоконтроля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2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Поясните назначение АЦП, перечислите основные типы. </w:t>
      </w:r>
    </w:p>
    <w:p w:rsidR="00000000" w:rsidRDefault="00902A90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</w:t>
      </w:r>
      <w:r>
        <w:rPr>
          <w:rFonts w:ascii="Times New Roman" w:hAnsi="Times New Roman" w:cs="Times New Roman"/>
          <w:i/>
          <w:iCs/>
          <w:sz w:val="28"/>
          <w:szCs w:val="28"/>
        </w:rPr>
        <w:t>разрешение АЦП</w:t>
      </w:r>
      <w:r>
        <w:rPr>
          <w:rFonts w:ascii="Times New Roman" w:hAnsi="Times New Roman" w:cs="Times New Roman"/>
          <w:sz w:val="28"/>
          <w:szCs w:val="28"/>
        </w:rPr>
        <w:t xml:space="preserve"> и как его вычислить? </w:t>
      </w:r>
    </w:p>
    <w:p w:rsidR="00000000" w:rsidRDefault="00902A90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понимаете термин </w:t>
      </w:r>
      <w:r>
        <w:rPr>
          <w:rFonts w:ascii="Times New Roman" w:hAnsi="Times New Roman" w:cs="Times New Roman"/>
          <w:i/>
          <w:iCs/>
          <w:sz w:val="28"/>
          <w:szCs w:val="28"/>
        </w:rPr>
        <w:t>ошибка квантования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885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Опишите внутреннюю стр</w:t>
      </w:r>
      <w:r>
        <w:rPr>
          <w:rFonts w:ascii="Times New Roman" w:hAnsi="Times New Roman" w:cs="Times New Roman"/>
          <w:sz w:val="28"/>
          <w:szCs w:val="28"/>
        </w:rPr>
        <w:t xml:space="preserve">уктуру и принцип работы параллель-ного АЦП.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863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Опишите внутреннюю структуру и принцип работы АЦП после-довательного приближения.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Поясните назначение ЦАП. </w:t>
      </w:r>
    </w:p>
    <w:p w:rsidR="00000000" w:rsidRDefault="00902A90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Перечислите основные типы ЦАП и их характеристики.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характеристики ЦАП вам известны? </w:t>
      </w:r>
    </w:p>
    <w:p w:rsidR="00000000" w:rsidRDefault="00902A90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</w:t>
      </w:r>
      <w:r>
        <w:rPr>
          <w:rFonts w:ascii="Times New Roman" w:hAnsi="Times New Roman" w:cs="Times New Roman"/>
          <w:i/>
          <w:iCs/>
          <w:sz w:val="28"/>
          <w:szCs w:val="28"/>
        </w:rPr>
        <w:t>динамический диапазон ЦАП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4. Цифровой сигнальный процессор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Функции современных устройств управления двигателями. Функ-</w:t>
      </w:r>
      <w:r>
        <w:rPr>
          <w:rFonts w:ascii="Times New Roman" w:hAnsi="Times New Roman" w:cs="Times New Roman"/>
          <w:sz w:val="27"/>
          <w:szCs w:val="27"/>
        </w:rPr>
        <w:t>циональная схема преобразователя частоты и тиристорного регулятора напряжения (ТРН). Требования к управляющему процессору, в том числе наличие дискретных/аналоговых входов/выходов. Механизм формирова-ния векторной широтно-импульсной модуляции (ШИМ). Обрабо</w:t>
      </w:r>
      <w:r>
        <w:rPr>
          <w:rFonts w:ascii="Times New Roman" w:hAnsi="Times New Roman" w:cs="Times New Roman"/>
          <w:sz w:val="27"/>
          <w:szCs w:val="27"/>
        </w:rPr>
        <w:t>тка квад-ратурного сигнала с датчика положения. Характеристики процессора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TMS320LF24xx.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Рекомендуемая литература: </w:t>
      </w:r>
      <w:r>
        <w:rPr>
          <w:rFonts w:ascii="Times New Roman" w:hAnsi="Times New Roman" w:cs="Times New Roman"/>
          <w:sz w:val="28"/>
          <w:szCs w:val="28"/>
        </w:rPr>
        <w:t>[1, 5].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 изучении данной темы необходимо ознакомиться и усвоить требования,</w:t>
      </w:r>
      <w:r>
        <w:rPr>
          <w:rFonts w:ascii="Times New Roman" w:hAnsi="Times New Roman" w:cs="Times New Roman"/>
          <w:sz w:val="28"/>
          <w:szCs w:val="28"/>
        </w:rPr>
        <w:t xml:space="preserve"> предъявляемые к цифровым сигнальным процессорам. Внимательно ознакомиться с рекомендуемой литературой. Далее необ-ходимо изучить принципы формирования сигнала широтно-импульсной модуляции. Изучить устройство и принцип действия оптических датчи-ков. Особое</w:t>
      </w:r>
      <w:r>
        <w:rPr>
          <w:rFonts w:ascii="Times New Roman" w:hAnsi="Times New Roman" w:cs="Times New Roman"/>
          <w:sz w:val="28"/>
          <w:szCs w:val="28"/>
        </w:rPr>
        <w:t xml:space="preserve"> внимание следует уделить энкодерам. Необходимо изучить их классификацию, устройство и принципы формирования выходных сигналов. В заключение данной темы необходимо ознакомиться с архи-тектурой и характеристиками цифрового сигнального процессора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TMS320хх.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Вопросы и задания для самоконтроля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Перечислите оптические датчики, которые вам известны.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Поясните устройство и принцип работы энкодера. </w:t>
      </w:r>
    </w:p>
    <w:p w:rsidR="00000000" w:rsidRDefault="00902A90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применяется код Грея? Представьте число 11 в коде Грея.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80" w:bottom="1440" w:left="5880" w:header="720" w:footer="720" w:gutter="0"/>
          <w:cols w:space="720" w:equalWidth="0">
            <w:col w:w="1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noProof/>
        </w:rPr>
        <w:pict>
          <v:shape id="_x0000_s1034" type="#_x0000_t75" style="position:absolute;margin-left:.05pt;margin-top:0;width:595.2pt;height:841.9pt;z-index:-251650048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Поясните принцип формирования ШИМ.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264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Поясните разницу между инкрементным и абсолютным энкодером.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7"/>
          <w:szCs w:val="27"/>
        </w:rPr>
      </w:pPr>
    </w:p>
    <w:p w:rsidR="00000000" w:rsidRDefault="00902A90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264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Какова архитектура цифрового сигнального процессора TMS320хх?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5. Цифровое регулирование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right="2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Наиболее распространенные структуры цифровых регуляторов, применяемые в системах автоматического управления. Процедура дис-кретизации передаточной функции аналогового регулятора. Требования к процессору для обеспечения эффективности вычислений при выпол-не</w:t>
      </w:r>
      <w:r>
        <w:rPr>
          <w:rFonts w:ascii="Times New Roman" w:hAnsi="Times New Roman" w:cs="Times New Roman"/>
          <w:sz w:val="28"/>
          <w:szCs w:val="28"/>
        </w:rPr>
        <w:t>нии цифрового регулирования. Команды цифровой фильтрации. Ал-горитм организации цифровой фильтрации. Пример реализации цифро-вого корректирующего устройства.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Рекомендуемая литература: </w:t>
      </w:r>
      <w:r>
        <w:rPr>
          <w:rFonts w:ascii="Times New Roman" w:hAnsi="Times New Roman" w:cs="Times New Roman"/>
          <w:sz w:val="28"/>
          <w:szCs w:val="28"/>
        </w:rPr>
        <w:t>[3].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34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При изучении данной темы необходимо уделит</w:t>
      </w:r>
      <w:r>
        <w:rPr>
          <w:rFonts w:ascii="Times New Roman" w:hAnsi="Times New Roman" w:cs="Times New Roman"/>
          <w:sz w:val="27"/>
          <w:szCs w:val="27"/>
        </w:rPr>
        <w:t>ь внимание переходу от непрерывной передаточной функции системы к ее дискретной форме. Далее необходимо рассмотреть пропорциональный регулятор (П-регулятор) и его свойства. После этого можно приступать к изучению более сложного регу-лятора: пропорционально</w:t>
      </w:r>
      <w:r>
        <w:rPr>
          <w:rFonts w:ascii="Times New Roman" w:hAnsi="Times New Roman" w:cs="Times New Roman"/>
          <w:sz w:val="27"/>
          <w:szCs w:val="27"/>
        </w:rPr>
        <w:t>-интегрального (ПИ-регулятора). Далее, путем вве-дения дополнительного контура необходимо получить пропорционально-интегральный-дифференциальный регулятор (ПИД-регулятор) и изучить его характеристики. В заключение необходимо рассмотреть варианты реализа-ци</w:t>
      </w:r>
      <w:r>
        <w:rPr>
          <w:rFonts w:ascii="Times New Roman" w:hAnsi="Times New Roman" w:cs="Times New Roman"/>
          <w:sz w:val="27"/>
          <w:szCs w:val="27"/>
        </w:rPr>
        <w:t>и цифровой фильтрации.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Вопросы и задания для самоконтроля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типы регуляторов вы знаете? </w:t>
      </w:r>
    </w:p>
    <w:p w:rsidR="00000000" w:rsidRDefault="00902A90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Напишите передаточную функцию П-регулятора. </w:t>
      </w:r>
    </w:p>
    <w:p w:rsidR="00000000" w:rsidRDefault="00902A90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Напишите передаточную функцию ПИ-регулятора. </w:t>
      </w:r>
    </w:p>
    <w:p w:rsidR="00000000" w:rsidRDefault="00902A90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означает термин </w:t>
      </w:r>
      <w:r>
        <w:rPr>
          <w:rFonts w:ascii="Times New Roman" w:hAnsi="Times New Roman" w:cs="Times New Roman"/>
          <w:i/>
          <w:iCs/>
          <w:sz w:val="28"/>
          <w:szCs w:val="28"/>
        </w:rPr>
        <w:t>астатизм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Напишите передаточную функцию ПИД-регулятора.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6. Комбинационное и последовательное управление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37" w:lineRule="auto"/>
        <w:ind w:right="2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>Понятие дискретного автомата. Табличное управление. Управление по логической функции. Команды для организации ветвления, логических вы-числений, обращений</w:t>
      </w:r>
      <w:r>
        <w:rPr>
          <w:rFonts w:ascii="Times New Roman" w:hAnsi="Times New Roman" w:cs="Times New Roman"/>
          <w:sz w:val="26"/>
          <w:szCs w:val="26"/>
        </w:rPr>
        <w:t xml:space="preserve"> к таблицам. Примеры каждого управления с исполь-зованием команд процессора и с помощью языков высокого уровня.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Рекомендуемая литература: </w:t>
      </w:r>
      <w:r>
        <w:rPr>
          <w:rFonts w:ascii="Times New Roman" w:hAnsi="Times New Roman" w:cs="Times New Roman"/>
          <w:sz w:val="28"/>
          <w:szCs w:val="28"/>
        </w:rPr>
        <w:t>[5, 6, 8].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60" w:bottom="1440" w:left="1580" w:header="720" w:footer="720" w:gutter="0"/>
          <w:cols w:space="720" w:equalWidth="0">
            <w:col w:w="876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9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80" w:bottom="1440" w:left="5880" w:header="720" w:footer="720" w:gutter="0"/>
          <w:cols w:space="720" w:equalWidth="0">
            <w:col w:w="1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noProof/>
        </w:rPr>
        <w:pict>
          <v:shape id="_x0000_s1035" type="#_x0000_t75" style="position:absolute;margin-left:.05pt;margin-top:0;width:595.2pt;height:841.9pt;z-index:-251649024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изучении данной темы необходимо внимательно ознакомиться с рекомендуемой литературой. Необходимо изучить логические опера-торы и команды. Освоить правила булевой алгебры. Изучить табличное управление. Освоить синтаксис команд для организации ветвлений </w:t>
      </w:r>
      <w:r>
        <w:rPr>
          <w:rFonts w:ascii="Times New Roman" w:hAnsi="Times New Roman" w:cs="Times New Roman"/>
          <w:sz w:val="28"/>
          <w:szCs w:val="28"/>
        </w:rPr>
        <w:t>в ал-горитмах управления.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Вопросы и задания для самоконтроля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Перечислите типы данных, применяемых в языке СИ. </w:t>
      </w:r>
    </w:p>
    <w:p w:rsidR="00000000" w:rsidRDefault="00902A90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</w:t>
      </w:r>
      <w:r>
        <w:rPr>
          <w:rFonts w:ascii="Times New Roman" w:hAnsi="Times New Roman" w:cs="Times New Roman"/>
          <w:i/>
          <w:iCs/>
          <w:sz w:val="28"/>
          <w:szCs w:val="28"/>
        </w:rPr>
        <w:t>модификатор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26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Какой из операторов имеет выше приоритет: сложение или деление? </w:t>
      </w:r>
    </w:p>
    <w:p w:rsidR="00000000" w:rsidRDefault="00902A90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Опишите конструкцию if,</w:t>
      </w:r>
      <w:r>
        <w:rPr>
          <w:rFonts w:ascii="Times New Roman" w:hAnsi="Times New Roman" w:cs="Times New Roman"/>
          <w:sz w:val="28"/>
          <w:szCs w:val="28"/>
        </w:rPr>
        <w:t xml:space="preserve"> и в каких случаях она применяется?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264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Опишите конструкцию switch, и в каких случаях она применяется?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7. Средства автоматизации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Место программируемого контроллера в автоматической системе управления предприятия. Промышленный компьютер,</w:t>
      </w:r>
      <w:r>
        <w:rPr>
          <w:rFonts w:ascii="Times New Roman" w:hAnsi="Times New Roman" w:cs="Times New Roman"/>
          <w:sz w:val="27"/>
          <w:szCs w:val="27"/>
        </w:rPr>
        <w:t xml:space="preserve"> промышленный контроллер, программируемый логический контроллер. Структура про-граммируемого логического контроллера (ПЛК), основные требования, организация ввода/вывода, операционная система ПЛК, диаграмма рабо-ты. Языки программирования, используемые в с</w:t>
      </w:r>
      <w:r>
        <w:rPr>
          <w:rFonts w:ascii="Times New Roman" w:hAnsi="Times New Roman" w:cs="Times New Roman"/>
          <w:sz w:val="27"/>
          <w:szCs w:val="27"/>
        </w:rPr>
        <w:t>редствах автоматизации.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Рекомендуемая литература: </w:t>
      </w:r>
      <w:r>
        <w:rPr>
          <w:rFonts w:ascii="Times New Roman" w:hAnsi="Times New Roman" w:cs="Times New Roman"/>
          <w:sz w:val="28"/>
          <w:szCs w:val="28"/>
        </w:rPr>
        <w:t>[4, 6, 8].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 изучении данной темы необходимо внимательно ознакомиться с рекомендуемой литературой и конспектом лекций в [1].</w:t>
      </w:r>
      <w:r>
        <w:rPr>
          <w:rFonts w:ascii="Times New Roman" w:hAnsi="Times New Roman" w:cs="Times New Roman"/>
          <w:sz w:val="28"/>
          <w:szCs w:val="28"/>
        </w:rPr>
        <w:t xml:space="preserve"> Необходимо ознакомиться с устройством промышленного компьютера, его областью применения. Особое внимание следует уделить основным отличиям промышленного компьютера от широко распространенного стандартно-го. Также необходимо иметь представление о программи</w:t>
      </w:r>
      <w:r>
        <w:rPr>
          <w:rFonts w:ascii="Times New Roman" w:hAnsi="Times New Roman" w:cs="Times New Roman"/>
          <w:sz w:val="28"/>
          <w:szCs w:val="28"/>
        </w:rPr>
        <w:t>руемых логи-ческих контроллерах и способах их программирования. В заключение необходимо получить общее представление о современных средах раз-работки, применяемых при разработке систем автоматизации.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Вопросы и задания для самоконтроля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876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Каково место пр</w:t>
      </w:r>
      <w:r>
        <w:rPr>
          <w:rFonts w:ascii="Times New Roman" w:hAnsi="Times New Roman" w:cs="Times New Roman"/>
          <w:sz w:val="28"/>
          <w:szCs w:val="28"/>
        </w:rPr>
        <w:t xml:space="preserve">омышленного компьютера в автоматической сис-теме управления предприятия?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854"/>
        </w:tabs>
        <w:overflowPunct w:val="0"/>
        <w:autoSpaceDE w:val="0"/>
        <w:autoSpaceDN w:val="0"/>
        <w:adjustRightInd w:val="0"/>
        <w:spacing w:after="0" w:line="216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 состоят основные отличия промышленного компьютера от стандартного?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00" w:bottom="1440" w:left="5820" w:header="720" w:footer="720" w:gutter="0"/>
          <w:cols w:space="720" w:equalWidth="0">
            <w:col w:w="28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noProof/>
        </w:rPr>
        <w:pict>
          <v:shape id="_x0000_s1036" type="#_x0000_t75" style="position:absolute;margin-left:.05pt;margin-top:0;width:595.2pt;height:841.9pt;z-index:-251648000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</w:t>
      </w:r>
      <w:r>
        <w:rPr>
          <w:rFonts w:ascii="Times New Roman" w:hAnsi="Times New Roman" w:cs="Times New Roman"/>
          <w:i/>
          <w:iCs/>
          <w:sz w:val="28"/>
          <w:szCs w:val="28"/>
        </w:rPr>
        <w:t>ПЛК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000000" w:rsidRDefault="00902A90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Опишите внутреннюю структуру ПЛК.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866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Перечислите современные среды и языки разработки, применяе-мых в системах автоматизации.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8. Цифровые коммуникации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Понятия «информация» и «коммуникация». Модель процесса ком-муникации.</w:t>
      </w:r>
      <w:r>
        <w:rPr>
          <w:rFonts w:ascii="Times New Roman" w:hAnsi="Times New Roman" w:cs="Times New Roman"/>
          <w:sz w:val="28"/>
          <w:szCs w:val="28"/>
        </w:rPr>
        <w:t xml:space="preserve"> Модель взаимодействия открытых систем и ее уровни. Фи-зические соединения. Кодирование. Интерфейс RS-485. Протоколы. Пример протокола Modbus RTU и CAN – символ, кадр, ведущий-ведомый, ответы исключений. Сетевые технологии в автоматизации.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Рекомендуемая 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итература: </w:t>
      </w:r>
      <w:r>
        <w:rPr>
          <w:rFonts w:ascii="Times New Roman" w:hAnsi="Times New Roman" w:cs="Times New Roman"/>
          <w:sz w:val="28"/>
          <w:szCs w:val="28"/>
        </w:rPr>
        <w:t>[1, 3, 4].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 изучении данной темы необходимо внимательно ознакомиться с рекомендуемой литературой. Рекомендуется начинать с определения понятий «информация» и «коммуникация». Далее усвоить модель взаи-модействия открыты</w:t>
      </w:r>
      <w:r>
        <w:rPr>
          <w:rFonts w:ascii="Times New Roman" w:hAnsi="Times New Roman" w:cs="Times New Roman"/>
          <w:sz w:val="28"/>
          <w:szCs w:val="28"/>
        </w:rPr>
        <w:t>х систем. Уделить внимание такому важнейшему аспекту как кодирование информации. Необходимо внимательно изу-чить представленные интерфейсы и протоколы передачи данных.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Вопросы и задания для самоконтроля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numPr>
          <w:ilvl w:val="0"/>
          <w:numId w:val="1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</w:t>
      </w:r>
      <w:r>
        <w:rPr>
          <w:rFonts w:ascii="Times New Roman" w:hAnsi="Times New Roman" w:cs="Times New Roman"/>
          <w:i/>
          <w:iCs/>
          <w:sz w:val="28"/>
          <w:szCs w:val="28"/>
        </w:rPr>
        <w:t>мультиплексирование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000000" w:rsidRDefault="00902A90">
      <w:pPr>
        <w:pStyle w:val="a0"/>
        <w:widowControl w:val="0"/>
        <w:numPr>
          <w:ilvl w:val="0"/>
          <w:numId w:val="13"/>
        </w:numPr>
        <w:tabs>
          <w:tab w:val="clear" w:pos="720"/>
          <w:tab w:val="num" w:pos="940"/>
        </w:tabs>
        <w:overflowPunct w:val="0"/>
        <w:autoSpaceDE w:val="0"/>
        <w:autoSpaceDN w:val="0"/>
        <w:adjustRightInd w:val="0"/>
        <w:spacing w:after="0" w:line="239" w:lineRule="auto"/>
        <w:ind w:left="940" w:hanging="3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Опишите протокол асинхронной передачи данных (UART). </w:t>
      </w:r>
    </w:p>
    <w:p w:rsidR="00000000" w:rsidRDefault="00902A90">
      <w:pPr>
        <w:pStyle w:val="a0"/>
        <w:widowControl w:val="0"/>
        <w:numPr>
          <w:ilvl w:val="0"/>
          <w:numId w:val="13"/>
        </w:numPr>
        <w:tabs>
          <w:tab w:val="clear" w:pos="720"/>
          <w:tab w:val="num" w:pos="940"/>
        </w:tabs>
        <w:overflowPunct w:val="0"/>
        <w:autoSpaceDE w:val="0"/>
        <w:autoSpaceDN w:val="0"/>
        <w:adjustRightInd w:val="0"/>
        <w:spacing w:after="0" w:line="239" w:lineRule="auto"/>
        <w:ind w:left="940" w:hanging="3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интерфейсы обмена данными вам известны? </w:t>
      </w:r>
    </w:p>
    <w:p w:rsidR="00000000" w:rsidRDefault="00902A90">
      <w:pPr>
        <w:pStyle w:val="a0"/>
        <w:widowControl w:val="0"/>
        <w:numPr>
          <w:ilvl w:val="0"/>
          <w:numId w:val="13"/>
        </w:numPr>
        <w:tabs>
          <w:tab w:val="clear" w:pos="720"/>
          <w:tab w:val="num" w:pos="940"/>
        </w:tabs>
        <w:overflowPunct w:val="0"/>
        <w:autoSpaceDE w:val="0"/>
        <w:autoSpaceDN w:val="0"/>
        <w:adjustRightInd w:val="0"/>
        <w:spacing w:after="0" w:line="239" w:lineRule="auto"/>
        <w:ind w:left="940" w:hanging="3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принцип передачи данных заложен в интерфейсе RS-485? </w:t>
      </w:r>
    </w:p>
    <w:p w:rsidR="00000000" w:rsidRDefault="00902A90">
      <w:pPr>
        <w:pStyle w:val="a0"/>
        <w:widowControl w:val="0"/>
        <w:numPr>
          <w:ilvl w:val="0"/>
          <w:numId w:val="13"/>
        </w:numPr>
        <w:tabs>
          <w:tab w:val="clear" w:pos="720"/>
          <w:tab w:val="num" w:pos="940"/>
        </w:tabs>
        <w:overflowPunct w:val="0"/>
        <w:autoSpaceDE w:val="0"/>
        <w:autoSpaceDN w:val="0"/>
        <w:adjustRightInd w:val="0"/>
        <w:spacing w:after="0" w:line="239" w:lineRule="auto"/>
        <w:ind w:left="940" w:hanging="3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достоинства и недостатки присущи CAN-шине?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3"/>
        </w:numPr>
        <w:tabs>
          <w:tab w:val="clear" w:pos="720"/>
          <w:tab w:val="num" w:pos="922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образом решается ситуа</w:t>
      </w:r>
      <w:r>
        <w:rPr>
          <w:rFonts w:ascii="Times New Roman" w:hAnsi="Times New Roman" w:cs="Times New Roman"/>
          <w:sz w:val="28"/>
          <w:szCs w:val="28"/>
        </w:rPr>
        <w:t xml:space="preserve">ция, в которой два устройства одновременно начали передавать данные по CAN-шине?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каких задач применяется интерфейс I2C?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left="2640" w:right="2020" w:hanging="6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Тема 9. Типовые процедуры защиты в системах электропривода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0" w:lineRule="auto"/>
        <w:ind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Защита от пропадания фазы. Время-токовая защита. Защита от ко-</w:t>
      </w:r>
      <w:r>
        <w:rPr>
          <w:rFonts w:ascii="Times New Roman" w:hAnsi="Times New Roman" w:cs="Times New Roman"/>
          <w:sz w:val="28"/>
          <w:szCs w:val="28"/>
        </w:rPr>
        <w:t>роткого замыкания (КЗ).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Рекомендуемая литература: </w:t>
      </w:r>
      <w:r>
        <w:rPr>
          <w:rFonts w:ascii="Times New Roman" w:hAnsi="Times New Roman" w:cs="Times New Roman"/>
          <w:sz w:val="28"/>
          <w:szCs w:val="28"/>
        </w:rPr>
        <w:t>[4, 8].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11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00" w:bottom="1440" w:left="5820" w:header="720" w:footer="720" w:gutter="0"/>
          <w:cols w:space="720" w:equalWidth="0">
            <w:col w:w="28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noProof/>
        </w:rPr>
        <w:pict>
          <v:shape id="_x0000_s1037" type="#_x0000_t75" style="position:absolute;margin-left:.05pt;margin-top:0;width:595.2pt;height:841.9pt;z-index:-25164697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 изучении данной темы необходимо внимательно ознакомиться с рекомендуемой литературой.</w:t>
      </w:r>
      <w:r>
        <w:rPr>
          <w:rFonts w:ascii="Times New Roman" w:hAnsi="Times New Roman" w:cs="Times New Roman"/>
          <w:sz w:val="28"/>
          <w:szCs w:val="28"/>
        </w:rPr>
        <w:t xml:space="preserve"> Необходимо изучить назначение защиты от пропадания фазы. Изучить варианты реализации защиты от пропада-ния фазы. Реализовать защиту от пропадания фазы в модели программ-ной среды Simulink. Необходимо изучить назначение и реализацию время-токовой защиты. Д</w:t>
      </w:r>
      <w:r>
        <w:rPr>
          <w:rFonts w:ascii="Times New Roman" w:hAnsi="Times New Roman" w:cs="Times New Roman"/>
          <w:sz w:val="28"/>
          <w:szCs w:val="28"/>
        </w:rPr>
        <w:t>алее требуется усвоить назначение и реализа-цию время-токовой защиты. Необходимо изучить назначение и реали-зацию защиты от КЗ.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Вопросы и задания для самоконтроля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 сущность защиты от пропадания фазы?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863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варианты реализ</w:t>
      </w:r>
      <w:r>
        <w:rPr>
          <w:rFonts w:ascii="Times New Roman" w:hAnsi="Times New Roman" w:cs="Times New Roman"/>
          <w:sz w:val="28"/>
          <w:szCs w:val="28"/>
        </w:rPr>
        <w:t xml:space="preserve">ации защиты от пропадания фазы вам из-вестны?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 сущность время-токовой защиты? </w:t>
      </w:r>
    </w:p>
    <w:p w:rsidR="00000000" w:rsidRDefault="00902A90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 сущность защиты от КЗ?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933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 разница между простым ограничением тока и время-токовой защитой?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12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00" w:bottom="1440" w:left="5820" w:header="720" w:footer="720" w:gutter="0"/>
          <w:cols w:space="720" w:equalWidth="0">
            <w:col w:w="28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  <w:bookmarkStart w:id="12" w:name="page25"/>
      <w:bookmarkEnd w:id="12"/>
      <w:r>
        <w:rPr>
          <w:noProof/>
        </w:rPr>
        <w:pict>
          <v:shape id="_x0000_s1038" type="#_x0000_t75" style="position:absolute;margin-left:.05pt;margin-top:0;width:595.2pt;height:841.9pt;z-index:-251645952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1260" w:right="1240" w:firstLine="19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3. СОДЕРЖАНИЕ ПРАКТИЧЕСКОГО РАЗДЕЛА ДИСЦИПЛИНЫ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numPr>
          <w:ilvl w:val="1"/>
          <w:numId w:val="15"/>
        </w:numPr>
        <w:tabs>
          <w:tab w:val="clear" w:pos="1440"/>
          <w:tab w:val="num" w:pos="2520"/>
        </w:tabs>
        <w:overflowPunct w:val="0"/>
        <w:autoSpaceDE w:val="0"/>
        <w:autoSpaceDN w:val="0"/>
        <w:adjustRightInd w:val="0"/>
        <w:spacing w:after="0" w:line="240" w:lineRule="auto"/>
        <w:ind w:left="2520" w:hanging="4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Тематика практических занятий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5"/>
        </w:numPr>
        <w:tabs>
          <w:tab w:val="clear" w:pos="720"/>
          <w:tab w:val="num" w:pos="866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данном разделе приведены темы практических занятий по дис-циплине «Микропроцессорные средства и системы управления».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5"/>
        </w:numPr>
        <w:tabs>
          <w:tab w:val="clear" w:pos="720"/>
          <w:tab w:val="num" w:pos="881"/>
        </w:tabs>
        <w:overflowPunct w:val="0"/>
        <w:autoSpaceDE w:val="0"/>
        <w:autoSpaceDN w:val="0"/>
        <w:adjustRightInd w:val="0"/>
        <w:spacing w:after="0" w:line="224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тематике практических занятий возможны изменения. Оконча-тельный список тем приведен в Календаре обучения студента на сайте ИнЭО.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1. Аналого-цифровое преобразование (2 часа)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Рекомендуемая литература: </w:t>
      </w:r>
      <w:r>
        <w:rPr>
          <w:rFonts w:ascii="Times New Roman" w:hAnsi="Times New Roman" w:cs="Times New Roman"/>
          <w:sz w:val="28"/>
          <w:szCs w:val="28"/>
        </w:rPr>
        <w:t>[1, 3].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2. Системы счисления (2 часа)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Рекомендуемая литература: </w:t>
      </w:r>
      <w:r>
        <w:rPr>
          <w:rFonts w:ascii="Times New Roman" w:hAnsi="Times New Roman" w:cs="Times New Roman"/>
          <w:sz w:val="28"/>
          <w:szCs w:val="28"/>
        </w:rPr>
        <w:t>[1, 2, 3].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780" w:right="760" w:firstLine="4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3.2. Перечень лабораторных работ для студентов, изучающих дисциплину по классической заочной форме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Лабораторный практикум является составной частью учебного процесса по данной дисциплине.</w:t>
      </w:r>
      <w:r>
        <w:rPr>
          <w:rFonts w:ascii="Times New Roman" w:hAnsi="Times New Roman" w:cs="Times New Roman"/>
          <w:sz w:val="28"/>
          <w:szCs w:val="28"/>
        </w:rPr>
        <w:t xml:space="preserve"> Лабораторные работы призваны закре-пить теоретические знания по изучаемому курсу.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numPr>
          <w:ilvl w:val="0"/>
          <w:numId w:val="16"/>
        </w:numPr>
        <w:tabs>
          <w:tab w:val="clear" w:pos="720"/>
          <w:tab w:val="num" w:pos="847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данном разделе приведен перечень лабораторных работ для сту-дентов, изучающих дисциплину по классической заочной форме (КЗФ).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классической формы обучения вып</w:t>
      </w:r>
      <w:r>
        <w:rPr>
          <w:rFonts w:ascii="Times New Roman" w:hAnsi="Times New Roman" w:cs="Times New Roman"/>
          <w:sz w:val="28"/>
          <w:szCs w:val="28"/>
        </w:rPr>
        <w:t xml:space="preserve">олняют 3 лабораторные работы во время сессии.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каждой работы предусмотрены методические указания по ее выполнению в [2].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6"/>
        </w:numPr>
        <w:tabs>
          <w:tab w:val="clear" w:pos="720"/>
          <w:tab w:val="num" w:pos="864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тематике лабораторных работ возможны изменения. Окончатель-ный список тем приведен в Календаре обучения на сайте ИнЭО.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Целью лабораторных работ является обучение: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08" w:lineRule="auto"/>
        <w:ind w:left="0" w:firstLine="576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использованию среды моделирования Simulink (Симулинк) для моделирования процессов;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86" w:lineRule="exact"/>
        <w:rPr>
          <w:rFonts w:ascii="Symbol" w:hAnsi="Symbol" w:cs="Symbol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09" w:lineRule="auto"/>
        <w:ind w:left="0" w:firstLine="576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использованию готовых компонентов среды Simulink для созда-ния моделей;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85" w:lineRule="exact"/>
        <w:rPr>
          <w:rFonts w:ascii="Symbol" w:hAnsi="Symbol" w:cs="Symbol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09" w:lineRule="auto"/>
        <w:ind w:left="0" w:firstLine="576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созданию собственных компонентов среды </w:t>
      </w:r>
      <w:r>
        <w:rPr>
          <w:rFonts w:ascii="Times New Roman" w:hAnsi="Times New Roman" w:cs="Times New Roman"/>
          <w:sz w:val="28"/>
          <w:szCs w:val="28"/>
        </w:rPr>
        <w:t xml:space="preserve">Simulink для реали-зации моделей, отсутствующих в Simulink.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13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00" w:bottom="1440" w:left="5820" w:header="720" w:footer="720" w:gutter="0"/>
          <w:cols w:space="720" w:equalWidth="0">
            <w:col w:w="28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  <w:bookmarkStart w:id="13" w:name="page27"/>
      <w:bookmarkEnd w:id="13"/>
      <w:r>
        <w:rPr>
          <w:noProof/>
        </w:rPr>
        <w:pict>
          <v:shape id="_x0000_s1039" type="#_x0000_t75" style="position:absolute;margin-left:.05pt;margin-top:0;width:595.2pt;height:841.9pt;z-index:-251644928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Выполнение заданий по практикуму требует элементарных знаний по программированию, теории электропривода и теории автоматическо-</w:t>
      </w:r>
      <w:r>
        <w:rPr>
          <w:rFonts w:ascii="Times New Roman" w:hAnsi="Times New Roman" w:cs="Times New Roman"/>
          <w:sz w:val="28"/>
          <w:szCs w:val="28"/>
        </w:rPr>
        <w:t>го управления.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Рекомендуемая литература: </w:t>
      </w:r>
      <w:r>
        <w:rPr>
          <w:rFonts w:ascii="Times New Roman" w:hAnsi="Times New Roman" w:cs="Times New Roman"/>
          <w:sz w:val="28"/>
          <w:szCs w:val="28"/>
        </w:rPr>
        <w:t>[2].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1520" w:right="1500" w:firstLine="12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Лабораторная работа № 1 «Создание моделей в среде Simulink» (2 часа)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Цели работы: </w:t>
      </w:r>
      <w:r>
        <w:rPr>
          <w:rFonts w:ascii="Times New Roman" w:hAnsi="Times New Roman" w:cs="Times New Roman"/>
          <w:sz w:val="28"/>
          <w:szCs w:val="28"/>
        </w:rPr>
        <w:t>освоение программной среды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Matlab Simulink;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соз-дание моделей электротехнических систем; создание собственных ком-</w:t>
      </w:r>
      <w:r>
        <w:rPr>
          <w:rFonts w:ascii="Times New Roman" w:hAnsi="Times New Roman" w:cs="Times New Roman"/>
          <w:sz w:val="28"/>
          <w:szCs w:val="28"/>
        </w:rPr>
        <w:t>понентов среды Simulink.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1600" w:right="1600" w:firstLine="1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Лабораторная работа № 2 «Создание цифровых регуляторов» (2 часа)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7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460"/>
        <w:gridCol w:w="62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 работы: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 различных  цифровых  регуляторов,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а также изучение их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основных свойств и характеристик</w:t>
            </w:r>
          </w:p>
        </w:tc>
      </w:tr>
    </w:tbl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1700" w:right="1680" w:firstLine="10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Лабораторная работа № 3 «</w:t>
      </w:r>
      <w:r>
        <w:rPr>
          <w:rFonts w:ascii="Times New Roman" w:hAnsi="Times New Roman" w:cs="Times New Roman"/>
          <w:b/>
          <w:bCs/>
          <w:sz w:val="28"/>
          <w:szCs w:val="28"/>
        </w:rPr>
        <w:t>Разработка микропроцессорной системы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управления двигателем постоянного тока» (2 часа)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 работы: </w:t>
      </w:r>
      <w:r>
        <w:rPr>
          <w:rFonts w:ascii="Times New Roman" w:hAnsi="Times New Roman" w:cs="Times New Roman"/>
          <w:sz w:val="28"/>
          <w:szCs w:val="28"/>
        </w:rPr>
        <w:t>разработка микропроцессорной системы управления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двигателем постоянного тока с целью стабилизации частоты вращения электродвигателя,</w:t>
      </w:r>
      <w:r>
        <w:rPr>
          <w:rFonts w:ascii="Times New Roman" w:hAnsi="Times New Roman" w:cs="Times New Roman"/>
          <w:sz w:val="28"/>
          <w:szCs w:val="28"/>
        </w:rPr>
        <w:t xml:space="preserve"> изучение основных свойств и характеристик системы.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14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00" w:bottom="1440" w:left="5820" w:header="720" w:footer="720" w:gutter="0"/>
          <w:cols w:space="720" w:equalWidth="0">
            <w:col w:w="28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Times New Roman" w:hAnsi="Times New Roman" w:cs="Times New Roman"/>
          <w:sz w:val="24"/>
          <w:szCs w:val="24"/>
        </w:rPr>
      </w:pPr>
      <w:bookmarkStart w:id="14" w:name="page29"/>
      <w:bookmarkEnd w:id="14"/>
      <w:r>
        <w:rPr>
          <w:noProof/>
        </w:rPr>
        <w:pict>
          <v:shape id="_x0000_s1040" type="#_x0000_t75" style="position:absolute;margin-left:.05pt;margin-top:0;width:595.2pt;height:841.9pt;z-index:-251643904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numPr>
          <w:ilvl w:val="2"/>
          <w:numId w:val="18"/>
        </w:numPr>
        <w:tabs>
          <w:tab w:val="clear" w:pos="2160"/>
          <w:tab w:val="num" w:pos="1380"/>
        </w:tabs>
        <w:overflowPunct w:val="0"/>
        <w:autoSpaceDE w:val="0"/>
        <w:autoSpaceDN w:val="0"/>
        <w:adjustRightInd w:val="0"/>
        <w:spacing w:after="0" w:line="240" w:lineRule="auto"/>
        <w:ind w:left="1380" w:hanging="27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ИНДИВИДУАЛЬНЫЕ ДОМАШНИЕ ЗАДАНИЯ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3"/>
          <w:numId w:val="18"/>
        </w:numPr>
        <w:tabs>
          <w:tab w:val="clear" w:pos="2880"/>
          <w:tab w:val="num" w:pos="2660"/>
        </w:tabs>
        <w:overflowPunct w:val="0"/>
        <w:autoSpaceDE w:val="0"/>
        <w:autoSpaceDN w:val="0"/>
        <w:adjustRightInd w:val="0"/>
        <w:spacing w:after="0" w:line="240" w:lineRule="auto"/>
        <w:ind w:left="2660" w:hanging="4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Общие методические указания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18"/>
        </w:numPr>
        <w:tabs>
          <w:tab w:val="clear" w:pos="1440"/>
          <w:tab w:val="num" w:pos="883"/>
        </w:tabs>
        <w:overflowPunct w:val="0"/>
        <w:autoSpaceDE w:val="0"/>
        <w:autoSpaceDN w:val="0"/>
        <w:adjustRightInd w:val="0"/>
        <w:spacing w:after="0" w:line="218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соответствии с учебным графиком предусмотрено выполнение одного индивидуального домашнего задания (ИДЗ). ИДЗ представляет собой задачу по выполнению арифметических операций со знаковыми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8"/>
        </w:numPr>
        <w:tabs>
          <w:tab w:val="clear" w:pos="720"/>
          <w:tab w:val="num" w:pos="221"/>
        </w:tabs>
        <w:overflowPunct w:val="0"/>
        <w:autoSpaceDE w:val="0"/>
        <w:autoSpaceDN w:val="0"/>
        <w:adjustRightInd w:val="0"/>
        <w:spacing w:after="0" w:line="222" w:lineRule="auto"/>
        <w:ind w:left="0" w:firstLine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беззнаковыми числами в различных форматах. Для ее выполнения треб</w:t>
      </w:r>
      <w:r>
        <w:rPr>
          <w:rFonts w:ascii="Times New Roman" w:hAnsi="Times New Roman" w:cs="Times New Roman"/>
          <w:sz w:val="28"/>
          <w:szCs w:val="28"/>
        </w:rPr>
        <w:t xml:space="preserve">уются знания механизма арифметических операций, а также знания по правилам конвертации как отрицательных, так и положительных це-лых и дробных чисел из одного формата в другой.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left="140" w:righ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Номер варианта индивидуального задания определяется по последним двум цифрам номера зачетной книжки</w:t>
      </w:r>
      <w:r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Если образуемое ими число больше 18, то из него следует вычесть число 18. </w:t>
      </w:r>
      <w:r>
        <w:rPr>
          <w:rFonts w:ascii="Times New Roman" w:hAnsi="Times New Roman" w:cs="Times New Roman"/>
          <w:sz w:val="26"/>
          <w:szCs w:val="26"/>
        </w:rPr>
        <w:t>Например,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если номер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зачетной книжки Д-5А10/11, то номер варианта задания равен </w:t>
      </w:r>
      <w:r>
        <w:rPr>
          <w:rFonts w:ascii="Times New Roman" w:hAnsi="Times New Roman" w:cs="Times New Roman"/>
          <w:sz w:val="26"/>
          <w:szCs w:val="26"/>
        </w:rPr>
        <w:t>11. Если но-мер зачетной книжки З-5А10/21, то номер варианта задания равен 3.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Требования к оформлению ИДЗ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 оформлении индивидуального домашнего задания необходимо соблюдать следующие требования: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1. Индивидуальное задание должно иметь титульный лист, </w:t>
      </w:r>
      <w:r>
        <w:rPr>
          <w:rFonts w:ascii="Times New Roman" w:hAnsi="Times New Roman" w:cs="Times New Roman"/>
          <w:sz w:val="28"/>
          <w:szCs w:val="28"/>
        </w:rPr>
        <w:t>оформ-ленный в соответствии со стандартами ТПУ. На титульном листе ука-зываются номер индивидуального задания, номер варианта, название дисциплины; фамилия, имя, отчество студента; номер группы, шифр.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 xml:space="preserve">Образец оформления и шаблон титульного листа </w:t>
      </w:r>
      <w:r>
        <w:rPr>
          <w:rFonts w:ascii="Times New Roman" w:hAnsi="Times New Roman" w:cs="Times New Roman"/>
          <w:sz w:val="27"/>
          <w:szCs w:val="27"/>
        </w:rPr>
        <w:t>размещены</w:t>
      </w:r>
      <w:r>
        <w:rPr>
          <w:rFonts w:ascii="Times New Roman" w:hAnsi="Times New Roman" w:cs="Times New Roman"/>
          <w:sz w:val="27"/>
          <w:szCs w:val="27"/>
        </w:rPr>
        <w:t xml:space="preserve"> на сайте</w:t>
      </w:r>
      <w:r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ИнЭО в разделе СТУДЕНТУ </w:t>
      </w:r>
      <w:r>
        <w:rPr>
          <w:rFonts w:ascii="Symbol" w:hAnsi="Symbol" w:cs="Symbol"/>
          <w:sz w:val="27"/>
          <w:szCs w:val="27"/>
        </w:rPr>
        <w:t></w:t>
      </w:r>
      <w:r>
        <w:rPr>
          <w:rFonts w:ascii="Times New Roman" w:hAnsi="Times New Roman" w:cs="Times New Roman"/>
          <w:sz w:val="27"/>
          <w:szCs w:val="27"/>
        </w:rPr>
        <w:t xml:space="preserve"> ДОКУМЕНТЫ (</w:t>
      </w:r>
      <w:r>
        <w:rPr>
          <w:rFonts w:ascii="Times New Roman" w:hAnsi="Times New Roman" w:cs="Times New Roman"/>
          <w:color w:val="0000FF"/>
          <w:sz w:val="27"/>
          <w:szCs w:val="27"/>
          <w:u w:val="single"/>
        </w:rPr>
        <w:t>http://portal.tpu.ru/ido-tpu</w:t>
      </w:r>
      <w:r>
        <w:rPr>
          <w:rFonts w:ascii="Times New Roman" w:hAnsi="Times New Roman" w:cs="Times New Roman"/>
          <w:sz w:val="27"/>
          <w:szCs w:val="27"/>
        </w:rPr>
        <w:t>).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numPr>
          <w:ilvl w:val="0"/>
          <w:numId w:val="19"/>
        </w:numPr>
        <w:tabs>
          <w:tab w:val="clear" w:pos="720"/>
          <w:tab w:val="num" w:pos="940"/>
        </w:tabs>
        <w:overflowPunct w:val="0"/>
        <w:autoSpaceDE w:val="0"/>
        <w:autoSpaceDN w:val="0"/>
        <w:adjustRightInd w:val="0"/>
        <w:spacing w:after="0" w:line="240" w:lineRule="auto"/>
        <w:ind w:left="940" w:hanging="3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Текст индивидуального задания набирается в текстовом процес-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 Microsoft Word. Шрифт –Times New Roman, размер 12–14 pt,</w:t>
      </w:r>
      <w:r>
        <w:rPr>
          <w:rFonts w:ascii="Times New Roman" w:hAnsi="Times New Roman" w:cs="Times New Roman"/>
          <w:sz w:val="28"/>
          <w:szCs w:val="28"/>
        </w:rPr>
        <w:t xml:space="preserve"> для набора формул рекомендуется использовать редактор формул Microsoft Equation или MathType.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9"/>
        </w:numPr>
        <w:tabs>
          <w:tab w:val="clear" w:pos="720"/>
          <w:tab w:val="num" w:pos="924"/>
        </w:tabs>
        <w:overflowPunct w:val="0"/>
        <w:autoSpaceDE w:val="0"/>
        <w:autoSpaceDN w:val="0"/>
        <w:adjustRightInd w:val="0"/>
        <w:spacing w:after="0" w:line="216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Решения задач следует располагать в той же последовательно-сти, что и задания.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9"/>
        </w:numPr>
        <w:tabs>
          <w:tab w:val="clear" w:pos="720"/>
          <w:tab w:val="num" w:pos="924"/>
        </w:tabs>
        <w:overflowPunct w:val="0"/>
        <w:autoSpaceDE w:val="0"/>
        <w:autoSpaceDN w:val="0"/>
        <w:adjustRightInd w:val="0"/>
        <w:spacing w:after="0" w:line="223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задача должна начинаться с условия задачи, ниже крат-кая запись</w:t>
      </w:r>
      <w:r>
        <w:rPr>
          <w:rFonts w:ascii="Times New Roman" w:hAnsi="Times New Roman" w:cs="Times New Roman"/>
          <w:sz w:val="28"/>
          <w:szCs w:val="28"/>
        </w:rPr>
        <w:t xml:space="preserve"> задачи, если необходимо – рисунок с условными обозначе-ниями, которые в дальнейшем будут использованы при решении задач.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9"/>
        </w:numPr>
        <w:tabs>
          <w:tab w:val="clear" w:pos="720"/>
          <w:tab w:val="num" w:pos="924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должно быть подробным, с включением промежуточ-ных расчётов и указанием использованных формул.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9"/>
        </w:numPr>
        <w:tabs>
          <w:tab w:val="clear" w:pos="720"/>
          <w:tab w:val="num" w:pos="940"/>
        </w:tabs>
        <w:overflowPunct w:val="0"/>
        <w:autoSpaceDE w:val="0"/>
        <w:autoSpaceDN w:val="0"/>
        <w:adjustRightInd w:val="0"/>
        <w:spacing w:after="0" w:line="239" w:lineRule="auto"/>
        <w:ind w:left="940" w:hanging="3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Страницы задания должны иметь сквозную нумерацию.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19"/>
        </w:numPr>
        <w:tabs>
          <w:tab w:val="clear" w:pos="720"/>
          <w:tab w:val="num" w:pos="940"/>
        </w:tabs>
        <w:overflowPunct w:val="0"/>
        <w:autoSpaceDE w:val="0"/>
        <w:autoSpaceDN w:val="0"/>
        <w:adjustRightInd w:val="0"/>
        <w:spacing w:after="0" w:line="239" w:lineRule="auto"/>
        <w:ind w:left="940" w:hanging="3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задание включается список использованной литературы.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15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00" w:bottom="1440" w:left="5820" w:header="720" w:footer="720" w:gutter="0"/>
          <w:cols w:space="720" w:equalWidth="0">
            <w:col w:w="28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  <w:bookmarkStart w:id="15" w:name="page31"/>
      <w:bookmarkEnd w:id="15"/>
      <w:r>
        <w:rPr>
          <w:noProof/>
        </w:rPr>
        <w:pict>
          <v:shape id="_x0000_s1041" type="#_x0000_t75" style="position:absolute;margin-left:.05pt;margin-top:0;width:595.2pt;height:841.9pt;z-index:-251642880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2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Технология передачи выполненных работ (ИДЗ, лабораторных, курсовых работ и проекто</w:t>
      </w:r>
      <w:r>
        <w:rPr>
          <w:rFonts w:ascii="Times New Roman" w:hAnsi="Times New Roman" w:cs="Times New Roman"/>
          <w:b/>
          <w:bCs/>
          <w:sz w:val="27"/>
          <w:szCs w:val="27"/>
        </w:rPr>
        <w:t xml:space="preserve">в) на проверку представлена на сайте ИнЭО (раздел «Студенту </w:t>
      </w:r>
      <w:r>
        <w:rPr>
          <w:rFonts w:ascii="Times New Roman" w:hAnsi="Times New Roman" w:cs="Times New Roman"/>
          <w:b/>
          <w:bCs/>
          <w:sz w:val="27"/>
          <w:szCs w:val="27"/>
        </w:rPr>
        <w:t>→</w:t>
      </w:r>
      <w:r>
        <w:rPr>
          <w:rFonts w:ascii="Times New Roman" w:hAnsi="Times New Roman" w:cs="Times New Roman"/>
          <w:b/>
          <w:bCs/>
          <w:sz w:val="27"/>
          <w:szCs w:val="27"/>
        </w:rPr>
        <w:t>Текущий контроль (проверка заданий и работ»)).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right="2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Студенты всех форм обучения размещают свои работы на портале ИнЭО, отправляя ИДЗ преподавателю, который закреплен за данной группой.</w:t>
      </w:r>
      <w:r>
        <w:rPr>
          <w:rFonts w:ascii="Times New Roman" w:hAnsi="Times New Roman" w:cs="Times New Roman"/>
          <w:sz w:val="28"/>
          <w:szCs w:val="28"/>
        </w:rPr>
        <w:t xml:space="preserve"> ИДЗ должно быть представлено в электронном виде, в форма-те документа (файла) текстового процессора Microsoft Word.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Студенты,  обучающиеся  по  классической  заочной  форме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(КЗФ): </w:t>
      </w:r>
      <w:r>
        <w:rPr>
          <w:rFonts w:ascii="Times New Roman" w:hAnsi="Times New Roman" w:cs="Times New Roman"/>
          <w:sz w:val="28"/>
          <w:szCs w:val="28"/>
        </w:rPr>
        <w:t>отправляют ИДЗ на проверку и получают рецензию;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ИДЗ,</w:t>
      </w:r>
      <w:r>
        <w:rPr>
          <w:rFonts w:ascii="Times New Roman" w:hAnsi="Times New Roman" w:cs="Times New Roman"/>
          <w:sz w:val="28"/>
          <w:szCs w:val="28"/>
        </w:rPr>
        <w:t xml:space="preserve"> оформленного в виде твердой копии, проходит во время сессии; к этому времени нужно исправить все замечания, указанные в рецензии. Студент, не получивший положительной рецензии на защите ИДЗ, не до-пускается к сдаче зачету по данной дисциплине.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4.2. Вариа</w:t>
      </w:r>
      <w:r>
        <w:rPr>
          <w:rFonts w:ascii="Times New Roman" w:hAnsi="Times New Roman" w:cs="Times New Roman"/>
          <w:b/>
          <w:bCs/>
          <w:sz w:val="28"/>
          <w:szCs w:val="28"/>
        </w:rPr>
        <w:t>нты ИДЗ и методические указания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right="2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Задача: </w:t>
      </w:r>
      <w:r>
        <w:rPr>
          <w:rFonts w:ascii="Times New Roman" w:hAnsi="Times New Roman" w:cs="Times New Roman"/>
          <w:sz w:val="28"/>
          <w:szCs w:val="28"/>
        </w:rPr>
        <w:t>Выполните сложение двух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16-разрядных чисел заданного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формата. Исходные данные возьмите в табл. 1, используя правило вы-бора варианта ИДЗ, представленное в подразделе 4.1.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60"/>
        <w:gridCol w:w="1520"/>
        <w:gridCol w:w="1520"/>
        <w:gridCol w:w="1520"/>
        <w:gridCol w:w="1520"/>
        <w:gridCol w:w="15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Таблица 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1-ое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2-ое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Формат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Формат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слагаемое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слагаемое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5,45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6,10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7,32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5,11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8,8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23,66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9,7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16,45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7,9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8,8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–32,3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7,9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54,32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7,9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8,8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–65,3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9,7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+0,783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1,15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8,8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+0,15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1,15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–2,426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5,11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4,12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0,534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0,16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3,7865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5,11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4,12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+0,12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0,16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–0,13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12,4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4,12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–2,234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5,11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0,428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2,14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4,12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0,965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0,16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0,323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1,15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10,6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45,43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14,2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0,8762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0,16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10,6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–12,73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10,6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43,54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12,4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10,6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–12,967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11,5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31,83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12,4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10,6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+0,36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0,16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–0,13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12,4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4,12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–2,45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5,11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0,428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2,14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4,12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0,93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0,16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0,323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1,15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10,6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48,4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14,2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0,876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0,16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10,6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17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–111,78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10,6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42,53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12,4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10,6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–135,97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11,5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32,83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12,4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10,6</w:t>
            </w:r>
          </w:p>
        </w:tc>
      </w:tr>
    </w:tbl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60" w:bottom="1440" w:left="1580" w:header="720" w:footer="720" w:gutter="0"/>
          <w:cols w:space="720" w:equalWidth="0">
            <w:col w:w="876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16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00" w:bottom="1440" w:left="5820" w:header="720" w:footer="720" w:gutter="0"/>
          <w:cols w:space="720" w:equalWidth="0">
            <w:col w:w="28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Times New Roman" w:hAnsi="Times New Roman" w:cs="Times New Roman"/>
          <w:sz w:val="24"/>
          <w:szCs w:val="24"/>
        </w:rPr>
      </w:pPr>
      <w:bookmarkStart w:id="16" w:name="page33"/>
      <w:bookmarkEnd w:id="16"/>
      <w:r>
        <w:rPr>
          <w:noProof/>
        </w:rPr>
        <w:pict>
          <v:shape id="_x0000_s1042" type="#_x0000_t75" style="position:absolute;margin-left:.05pt;margin-top:0;width:595.2pt;height:841.9pt;z-index:-251641856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 по выполнению ИДЗ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Перевод чисел в разные системы счисления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34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Чтобы перевести целое число из одной системы счисления с осно-ванием d1 в другую с основанием d2 необходимо последовательно де-лить это число и получаемые частные на основание d2 новой системы до тех пор, пока не получится частное меньше основания d2. Посл</w:t>
      </w:r>
      <w:r>
        <w:rPr>
          <w:rFonts w:ascii="Times New Roman" w:hAnsi="Times New Roman" w:cs="Times New Roman"/>
          <w:sz w:val="28"/>
          <w:szCs w:val="28"/>
        </w:rPr>
        <w:t>еднее частное – старшая цифра числа в новой системе счисления с основанием d2, а следующие за ней цифры – это остатки от деления, записываемые в последовательности, обратной их получению. Арифметические дейст-вия выполнять в той системе счисления, в которо</w:t>
      </w:r>
      <w:r>
        <w:rPr>
          <w:rFonts w:ascii="Times New Roman" w:hAnsi="Times New Roman" w:cs="Times New Roman"/>
          <w:sz w:val="28"/>
          <w:szCs w:val="28"/>
        </w:rPr>
        <w:t>й записано переводи-мое число.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Перевод числа 11 из десятичной в двоичную систему счисления: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 11 = 1011</w:t>
      </w:r>
      <w:r>
        <w:rPr>
          <w:rFonts w:ascii="Times New Roman" w:hAnsi="Times New Roman" w:cs="Times New Roman"/>
          <w:sz w:val="36"/>
          <w:szCs w:val="36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Перевод числа 500 из десятичной в шестнадцатеричную систему счисления: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 500 = 1F4</w:t>
      </w:r>
      <w:r>
        <w:rPr>
          <w:rFonts w:ascii="Times New Roman" w:hAnsi="Times New Roman" w:cs="Times New Roman"/>
          <w:sz w:val="36"/>
          <w:szCs w:val="36"/>
          <w:vertAlign w:val="subscript"/>
        </w:rPr>
        <w:t>16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17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00" w:bottom="1440" w:left="5820" w:header="720" w:footer="720" w:gutter="0"/>
          <w:cols w:space="720" w:equalWidth="0">
            <w:col w:w="28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  <w:bookmarkStart w:id="17" w:name="page35"/>
      <w:bookmarkEnd w:id="17"/>
      <w:r>
        <w:rPr>
          <w:noProof/>
        </w:rPr>
        <w:pict>
          <v:shape id="_x0000_s1043" type="#_x0000_t75" style="position:absolute;margin-left:.05pt;margin-top:0;width:595.2pt;height:841.9pt;z-index:-251640832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Чтобы перевести правильную дробь из системы счисления с осно-ванием d1 в систему с основанием d2, необходимо последовательно ум-</w:t>
      </w:r>
      <w:r>
        <w:rPr>
          <w:rFonts w:ascii="Times New Roman" w:hAnsi="Times New Roman" w:cs="Times New Roman"/>
          <w:sz w:val="28"/>
          <w:szCs w:val="28"/>
        </w:rPr>
        <w:t>ножать исходную дробь и дробные части получающихся произведений на основании новой системы счисления d2. Правильная дробь числа в новой системе счисления с основанием d2 формируется в виде целых частей получающихся произведений, начиная с первого.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Если пр</w:t>
      </w:r>
      <w:r>
        <w:rPr>
          <w:rFonts w:ascii="Times New Roman" w:hAnsi="Times New Roman" w:cs="Times New Roman"/>
          <w:sz w:val="28"/>
          <w:szCs w:val="28"/>
        </w:rPr>
        <w:t>и переводе получается дробь в виде бесконечного или рас-ходящегося ряда, процесс можно закончить при достижении необходи-мой точности.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 переводе смешанных чисел, необходимо в новую систему перевести отдельно целую и дробную части по правилам перевода ц</w:t>
      </w:r>
      <w:r>
        <w:rPr>
          <w:rFonts w:ascii="Times New Roman" w:hAnsi="Times New Roman" w:cs="Times New Roman"/>
          <w:b/>
          <w:bCs/>
          <w:sz w:val="28"/>
          <w:szCs w:val="28"/>
        </w:rPr>
        <w:t>елых чисел и правильных дробей, а затем оба результата объеди-нить в одно смешанное число в новой системе счисления.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 xml:space="preserve">Перевод числа 0,625 </w:t>
      </w:r>
      <w:r>
        <w:rPr>
          <w:rFonts w:ascii="Times New Roman" w:hAnsi="Times New Roman" w:cs="Times New Roman"/>
          <w:b/>
          <w:bCs/>
          <w:sz w:val="27"/>
          <w:szCs w:val="27"/>
        </w:rPr>
        <w:t>из десятичной в двоичную систему</w:t>
      </w:r>
      <w:r>
        <w:rPr>
          <w:rFonts w:ascii="Times New Roman" w:hAnsi="Times New Roman" w:cs="Times New Roman"/>
          <w:sz w:val="27"/>
          <w:szCs w:val="27"/>
        </w:rPr>
        <w:t xml:space="preserve"> счисления: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 0,625  = 0,101</w:t>
      </w:r>
      <w:r>
        <w:rPr>
          <w:rFonts w:ascii="Times New Roman" w:hAnsi="Times New Roman" w:cs="Times New Roman"/>
          <w:sz w:val="36"/>
          <w:szCs w:val="36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Перевод числа 0,7 </w:t>
      </w:r>
      <w:r>
        <w:rPr>
          <w:rFonts w:ascii="Times New Roman" w:hAnsi="Times New Roman" w:cs="Times New Roman"/>
          <w:b/>
          <w:bCs/>
          <w:sz w:val="28"/>
          <w:szCs w:val="28"/>
        </w:rPr>
        <w:t>из десятичной в шестнадцатеричную</w:t>
      </w:r>
      <w:r>
        <w:rPr>
          <w:rFonts w:ascii="Times New Roman" w:hAnsi="Times New Roman" w:cs="Times New Roman"/>
          <w:sz w:val="28"/>
          <w:szCs w:val="28"/>
        </w:rPr>
        <w:t xml:space="preserve"> систему счисления: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 0,7 = 0,В333</w:t>
      </w:r>
      <w:r>
        <w:rPr>
          <w:rFonts w:ascii="Times New Roman" w:hAnsi="Times New Roman" w:cs="Times New Roman"/>
          <w:sz w:val="36"/>
          <w:szCs w:val="36"/>
          <w:vertAlign w:val="subscript"/>
        </w:rPr>
        <w:t>16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18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00" w:bottom="1440" w:left="5820" w:header="720" w:footer="720" w:gutter="0"/>
          <w:cols w:space="720" w:equalWidth="0">
            <w:col w:w="28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  <w:bookmarkStart w:id="18" w:name="page37"/>
      <w:bookmarkEnd w:id="18"/>
      <w:r>
        <w:rPr>
          <w:noProof/>
        </w:rPr>
        <w:pict>
          <v:shape id="_x0000_s1044" type="#_x0000_t75" style="position:absolute;margin-left:.05pt;margin-top:0;width:595.2pt;height:841.9pt;z-index:-251639808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Перевод двоичных и шестнадцатеричных чисел в десятичную сис-тему счисления.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Для перевода числа P-</w:t>
      </w:r>
      <w:r>
        <w:rPr>
          <w:rFonts w:ascii="Times New Roman" w:hAnsi="Times New Roman" w:cs="Times New Roman"/>
          <w:sz w:val="28"/>
          <w:szCs w:val="28"/>
        </w:rPr>
        <w:t>ичной системы в десятичную необходимо использовать следующую формулу разложения: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аnan-1…а1а0=аnPn+ аn-1Pn-1+…+ а1P+a0.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>Перевод числа 101,11</w:t>
      </w:r>
      <w:r>
        <w:rPr>
          <w:rFonts w:ascii="Times New Roman" w:hAnsi="Times New Roman" w:cs="Times New Roman"/>
          <w:sz w:val="33"/>
          <w:szCs w:val="33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>из двоичной в десятичную</w:t>
      </w:r>
      <w:r>
        <w:rPr>
          <w:rFonts w:ascii="Times New Roman" w:hAnsi="Times New Roman" w:cs="Times New Roman"/>
          <w:sz w:val="26"/>
          <w:szCs w:val="26"/>
        </w:rPr>
        <w:t xml:space="preserve"> систему счисления: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 101,11</w:t>
      </w:r>
      <w:r>
        <w:rPr>
          <w:rFonts w:ascii="Times New Roman" w:hAnsi="Times New Roman" w:cs="Times New Roman"/>
          <w:sz w:val="36"/>
          <w:szCs w:val="36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 = 5,75</w:t>
      </w:r>
      <w:r>
        <w:rPr>
          <w:rFonts w:ascii="Times New Roman" w:hAnsi="Times New Roman" w:cs="Times New Roman"/>
          <w:sz w:val="36"/>
          <w:szCs w:val="36"/>
          <w:vertAlign w:val="subscript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Перевод числа 7A, </w:t>
      </w:r>
      <w:r>
        <w:rPr>
          <w:rFonts w:ascii="Times New Roman" w:hAnsi="Times New Roman" w:cs="Times New Roman"/>
          <w:b/>
          <w:bCs/>
          <w:sz w:val="28"/>
          <w:szCs w:val="28"/>
        </w:rPr>
        <w:t>из шестнадцатеричной в десятичную</w:t>
      </w:r>
      <w:r>
        <w:rPr>
          <w:rFonts w:ascii="Times New Roman" w:hAnsi="Times New Roman" w:cs="Times New Roman"/>
          <w:sz w:val="28"/>
          <w:szCs w:val="28"/>
        </w:rPr>
        <w:t xml:space="preserve"> систему счисления: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 7A,84</w:t>
      </w:r>
      <w:r>
        <w:rPr>
          <w:rFonts w:ascii="Times New Roman" w:hAnsi="Times New Roman" w:cs="Times New Roman"/>
          <w:sz w:val="36"/>
          <w:szCs w:val="36"/>
          <w:vertAlign w:val="subscript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= 122,515625</w:t>
      </w:r>
      <w:r>
        <w:rPr>
          <w:rFonts w:ascii="Times New Roman" w:hAnsi="Times New Roman" w:cs="Times New Roman"/>
          <w:sz w:val="36"/>
          <w:szCs w:val="36"/>
          <w:vertAlign w:val="subscript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Перевод шестнадцатеричных чисел в двоичную систему счис-ления и обратно.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Незначащие нули слева для целых чисел и справа для дробей не записываются!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перевода числа из шестнадцатеричной системы счисления в двоичную необходимо каждую цифру этого числа записать четы-рехразрядным двоичным числом (тетрадой).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Запись числа 7A,7E</w:t>
      </w:r>
      <w:r>
        <w:rPr>
          <w:rFonts w:ascii="Times New Roman" w:hAnsi="Times New Roman" w:cs="Times New Roman"/>
          <w:sz w:val="36"/>
          <w:szCs w:val="36"/>
          <w:vertAlign w:val="subscript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 в двоичной системе счисления: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 7A,7E</w:t>
      </w:r>
      <w:r>
        <w:rPr>
          <w:rFonts w:ascii="Times New Roman" w:hAnsi="Times New Roman" w:cs="Times New Roman"/>
          <w:sz w:val="36"/>
          <w:szCs w:val="36"/>
          <w:vertAlign w:val="subscript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= 1111010,0111111</w:t>
      </w:r>
      <w:r>
        <w:rPr>
          <w:rFonts w:ascii="Times New Roman" w:hAnsi="Times New Roman" w:cs="Times New Roman"/>
          <w:sz w:val="36"/>
          <w:szCs w:val="36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19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00" w:bottom="1440" w:left="5820" w:header="720" w:footer="720" w:gutter="0"/>
          <w:cols w:space="720" w:equalWidth="0">
            <w:col w:w="28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  <w:bookmarkStart w:id="19" w:name="page39"/>
      <w:bookmarkEnd w:id="19"/>
      <w:r>
        <w:rPr>
          <w:noProof/>
        </w:rPr>
        <w:pict>
          <v:shape id="_x0000_s1045" type="#_x0000_t75" style="position:absolute;margin-left:.05pt;margin-top:0;width:595.2pt;height:841.9pt;z-index:-251638784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Незначащие нули слева для целых чисел и справа для дробей не записываются!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Для обратного перевода двоичного числа в шестнадцатеричную систему счисления,</w:t>
      </w:r>
      <w:r>
        <w:rPr>
          <w:rFonts w:ascii="Times New Roman" w:hAnsi="Times New Roman" w:cs="Times New Roman"/>
          <w:sz w:val="28"/>
          <w:szCs w:val="28"/>
        </w:rPr>
        <w:t xml:space="preserve"> необходимо исходное число разбить на тетрады влево и вправо от запятой и представить каждую группу цифрой в ше-стнадцатеричной системе счисления. Крайние неполные триады допол-няют нулями.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09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Пример: записать число 1111010,0111111</w:t>
      </w:r>
      <w:r>
        <w:rPr>
          <w:rFonts w:ascii="Times New Roman" w:hAnsi="Times New Roman" w:cs="Times New Roman"/>
          <w:sz w:val="36"/>
          <w:szCs w:val="36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в шестнадцатеричной систе</w:t>
      </w:r>
      <w:r>
        <w:rPr>
          <w:rFonts w:ascii="Times New Roman" w:hAnsi="Times New Roman" w:cs="Times New Roman"/>
          <w:sz w:val="28"/>
          <w:szCs w:val="28"/>
        </w:rPr>
        <w:t>ме счисления.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 1111010,0111111</w:t>
      </w:r>
      <w:r>
        <w:rPr>
          <w:rFonts w:ascii="Times New Roman" w:hAnsi="Times New Roman" w:cs="Times New Roman"/>
          <w:sz w:val="36"/>
          <w:szCs w:val="36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= 7A,7E</w:t>
      </w:r>
      <w:r>
        <w:rPr>
          <w:rFonts w:ascii="Times New Roman" w:hAnsi="Times New Roman" w:cs="Times New Roman"/>
          <w:sz w:val="36"/>
          <w:szCs w:val="36"/>
          <w:vertAlign w:val="subscript"/>
        </w:rPr>
        <w:t>16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Форматы данных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Форматы данных, обрабатываемые микроконтроллером, могут быть знаковые и беззнаковые, целые и дробные (с фиксированной точ-кой).</w:t>
      </w:r>
      <w:r>
        <w:rPr>
          <w:rFonts w:ascii="Times New Roman" w:hAnsi="Times New Roman" w:cs="Times New Roman"/>
          <w:sz w:val="28"/>
          <w:szCs w:val="28"/>
        </w:rPr>
        <w:t xml:space="preserve"> Выбор конкретного формата определяют несколько факторов: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numPr>
          <w:ilvl w:val="1"/>
          <w:numId w:val="20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Symbol" w:hAnsi="Symbol" w:cs="Symbol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организации вычислений внутри центрального арифме-тико-логического устройства (ЦАЛУ) микроконтроллера;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Symbol" w:hAnsi="Symbol" w:cs="Symbol"/>
        </w:rPr>
      </w:pPr>
    </w:p>
    <w:p w:rsidR="00000000" w:rsidRDefault="00902A90">
      <w:pPr>
        <w:pStyle w:val="a0"/>
        <w:widowControl w:val="0"/>
        <w:numPr>
          <w:ilvl w:val="1"/>
          <w:numId w:val="20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216" w:lineRule="auto"/>
        <w:ind w:left="0" w:firstLine="576"/>
        <w:jc w:val="both"/>
        <w:rPr>
          <w:rFonts w:ascii="Symbol" w:hAnsi="Symbol" w:cs="Symbol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разрядность системы ввода/вывода для связи с внешними уст-ройствами;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Symbol" w:hAnsi="Symbol" w:cs="Symbol"/>
        </w:rPr>
      </w:pPr>
    </w:p>
    <w:p w:rsidR="00000000" w:rsidRDefault="00902A90">
      <w:pPr>
        <w:pStyle w:val="a0"/>
        <w:widowControl w:val="0"/>
        <w:numPr>
          <w:ilvl w:val="1"/>
          <w:numId w:val="20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Symbol" w:hAnsi="Symbol" w:cs="Symbol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необходимого быстродействия при заданной точно-сти вычислений.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580"/>
        <w:jc w:val="both"/>
        <w:rPr>
          <w:rFonts w:ascii="Symbol" w:hAnsi="Symbol" w:cs="Symbol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 микроконтроллеров  ориентировано  на  вычисления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Symbol" w:hAnsi="Symbol" w:cs="Symbol"/>
        </w:rPr>
      </w:pPr>
    </w:p>
    <w:p w:rsidR="00000000" w:rsidRDefault="00902A90">
      <w:pPr>
        <w:pStyle w:val="a0"/>
        <w:widowControl w:val="0"/>
        <w:numPr>
          <w:ilvl w:val="0"/>
          <w:numId w:val="20"/>
        </w:numPr>
        <w:tabs>
          <w:tab w:val="clear" w:pos="720"/>
          <w:tab w:val="num" w:pos="202"/>
        </w:tabs>
        <w:overflowPunct w:val="0"/>
        <w:autoSpaceDE w:val="0"/>
        <w:autoSpaceDN w:val="0"/>
        <w:adjustRightInd w:val="0"/>
        <w:spacing w:after="0" w:line="224" w:lineRule="auto"/>
        <w:ind w:left="0" w:firstLine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формате 1.15, 4.12, 16.0, 0.16. ЦАЛУ может производить вычисления и в других форматах, однако, программист долж</w:t>
      </w:r>
      <w:r>
        <w:rPr>
          <w:rFonts w:ascii="Times New Roman" w:hAnsi="Times New Roman" w:cs="Times New Roman"/>
          <w:sz w:val="28"/>
          <w:szCs w:val="28"/>
        </w:rPr>
        <w:t xml:space="preserve">ен внимательно отсле-живать ход преобразования форматов во время вычислений.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Выполнение арифметических операций в двоичной системе счисления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Внутри компьютера арифметические операции в основном выпол-няются над двоичными числами. Для случая больших в</w:t>
      </w:r>
      <w:r>
        <w:rPr>
          <w:rFonts w:ascii="Times New Roman" w:hAnsi="Times New Roman" w:cs="Times New Roman"/>
          <w:sz w:val="28"/>
          <w:szCs w:val="28"/>
        </w:rPr>
        <w:t>ычислений над десятичными числами, с целью повышения производительности, вместе с двоично-десятичным представлением в процессоре предусмотрено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20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00" w:bottom="1440" w:left="5820" w:header="720" w:footer="720" w:gutter="0"/>
          <w:cols w:space="720" w:equalWidth="0">
            <w:col w:w="28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  <w:bookmarkStart w:id="20" w:name="page41"/>
      <w:bookmarkEnd w:id="20"/>
      <w:r>
        <w:rPr>
          <w:noProof/>
        </w:rPr>
        <w:pict>
          <v:shape id="_x0000_s1046" type="#_x0000_t75" style="position:absolute;margin-left:.05pt;margin-top:0;width:595.2pt;height:841.9pt;z-index:-251637760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выполнение операций в двоично-десятичном режиме.</w:t>
      </w:r>
      <w:r>
        <w:rPr>
          <w:rFonts w:ascii="Times New Roman" w:hAnsi="Times New Roman" w:cs="Times New Roman"/>
          <w:sz w:val="28"/>
          <w:szCs w:val="28"/>
        </w:rPr>
        <w:t xml:space="preserve"> Вычисления над числами с высокой точностью выполняется математическим сопроцес-сором в формате с плавающей запятой.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Рассмотрим порядок выполнения операций над двоичными целыми числами.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Сложение и вычитание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В ЭВМ сложение и вычитание выполняется одной операцией над ко-дированными числами. При этом применяется насколько кодировок знака числа. Наиболее распространенным является дополнительный код.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Для представления положительного числа в дополнительном коде, н</w:t>
      </w:r>
      <w:r>
        <w:rPr>
          <w:rFonts w:ascii="Times New Roman" w:hAnsi="Times New Roman" w:cs="Times New Roman"/>
          <w:sz w:val="28"/>
          <w:szCs w:val="28"/>
        </w:rPr>
        <w:t>ужно записать два знаковых нуля и дописать само число.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Пример: А=+1011, АдопМ=00’1011.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Чтобы снять кодировку положительного числа, два нуля заменяет-ся знаком «+» и дописывается само число.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При представлении отрицательного числа, записываются две едини-</w:t>
      </w:r>
      <w:r>
        <w:rPr>
          <w:rFonts w:ascii="Times New Roman" w:hAnsi="Times New Roman" w:cs="Times New Roman"/>
          <w:sz w:val="27"/>
          <w:szCs w:val="27"/>
        </w:rPr>
        <w:t>цы, указывающие, что число отрицательное, а затем значения в разрядах числа инвертируются и к младшему разряду прибавляется единица.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Пример: А= –1011, АдопМ=11’0101.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Для снятия кодировки с отрицательного числа, две единицы заме-няются на знак «–»,</w:t>
      </w:r>
      <w:r>
        <w:rPr>
          <w:rFonts w:ascii="Times New Roman" w:hAnsi="Times New Roman" w:cs="Times New Roman"/>
          <w:sz w:val="28"/>
          <w:szCs w:val="28"/>
        </w:rPr>
        <w:t xml:space="preserve"> значения в разрядах инвертируются, и к младшему разряду прибавляется единица.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34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 сложении и вычитании исходные числа выравниваются и представляются в дополнительном модифицированном коде. Затем выполняется поразрядное сложение (включая знаковые разряды)</w:t>
      </w:r>
      <w:r>
        <w:rPr>
          <w:rFonts w:ascii="Times New Roman" w:hAnsi="Times New Roman" w:cs="Times New Roman"/>
          <w:sz w:val="28"/>
          <w:szCs w:val="28"/>
        </w:rPr>
        <w:t>. Если в знаковых разрядах появляется третий разряд равный единице, то он не учитывается и исключается из значения. Значения 10 и 01 в знаковых разрядах являются признаком того, что в результате операции произош-ло переполнение и полученное значение не вер</w:t>
      </w:r>
      <w:r>
        <w:rPr>
          <w:rFonts w:ascii="Times New Roman" w:hAnsi="Times New Roman" w:cs="Times New Roman"/>
          <w:sz w:val="28"/>
          <w:szCs w:val="28"/>
        </w:rPr>
        <w:t>ное. В этом случае в исходных числах в старших разрядах добавляются нули и операция повторяется.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21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00" w:bottom="1440" w:left="5820" w:header="720" w:footer="720" w:gutter="0"/>
          <w:cols w:space="720" w:equalWidth="0">
            <w:col w:w="28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  <w:bookmarkStart w:id="21" w:name="page43"/>
      <w:bookmarkEnd w:id="21"/>
      <w:r>
        <w:rPr>
          <w:noProof/>
        </w:rPr>
        <w:pict>
          <v:shape id="_x0000_s1047" type="#_x0000_t75" style="position:absolute;margin-left:.05pt;margin-top:0;width:595.2pt;height:841.9pt;z-index:-251636736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>Пример сложения чисел в дополнительном модифицированном коде: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900" w:bottom="1440" w:left="2160" w:header="720" w:footer="720" w:gutter="0"/>
          <w:cols w:space="720" w:equalWidth="0">
            <w:col w:w="78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22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00" w:bottom="1440" w:left="5820" w:header="720" w:footer="720" w:gutter="0"/>
          <w:cols w:space="720" w:equalWidth="0">
            <w:col w:w="28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  <w:bookmarkStart w:id="22" w:name="page45"/>
      <w:bookmarkEnd w:id="22"/>
      <w:r>
        <w:rPr>
          <w:noProof/>
        </w:rPr>
        <w:pict>
          <v:shape id="_x0000_s1048" type="#_x0000_t75" style="position:absolute;margin-left:.05pt;margin-top:0;width:595.2pt;height:841.9pt;z-index:-251635712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Арифметика данных, представленных в разных форматах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Предположим, что имеется два числа в разных форматах,</w:t>
      </w:r>
      <w:r>
        <w:rPr>
          <w:rFonts w:ascii="Times New Roman" w:hAnsi="Times New Roman" w:cs="Times New Roman"/>
          <w:sz w:val="28"/>
          <w:szCs w:val="28"/>
        </w:rPr>
        <w:t xml:space="preserve"> требуется сложить их и получить ответ в формате одного из них. Например: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580" w:right="5700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2,36 в формате 4.12 –0,36 в формате 1.15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 необходимо получить в формате 4.12.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720" w:right="200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Запишем числа в двоичной и шестнадцатеричной системах счисления: </w:t>
      </w:r>
      <w:r>
        <w:rPr>
          <w:rFonts w:ascii="Times New Roman" w:hAnsi="Times New Roman" w:cs="Times New Roman"/>
          <w:sz w:val="28"/>
          <w:szCs w:val="28"/>
        </w:rPr>
        <w:t>2,36 = 0010, 0101 1100 0010 = 2,5С2 hex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–0,36 = –0,010 1110 0001 0100 = –0,5C28 hex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Для вычисления суммы чисел, представленных в разных форматах не-обходимо, чтобы положение двоичной точки у обоих слагаемых совпадало. То есть, необходимо привести исходны</w:t>
      </w:r>
      <w:r>
        <w:rPr>
          <w:rFonts w:ascii="Times New Roman" w:hAnsi="Times New Roman" w:cs="Times New Roman"/>
          <w:sz w:val="27"/>
          <w:szCs w:val="27"/>
        </w:rPr>
        <w:t>е операнды к одному и тому же формату без потери точности. Для этого числа необходимо промасштаби-ровать (сдвинуть на необходимое число разрядов, дополнив нулями), поте-ряв тем самым часть информации в младших разрядах.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2,36 = 0010, 0101 1100 0010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580" w:righ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–0,36 </w:t>
      </w:r>
      <w:r>
        <w:rPr>
          <w:rFonts w:ascii="Times New Roman" w:hAnsi="Times New Roman" w:cs="Times New Roman"/>
          <w:sz w:val="28"/>
          <w:szCs w:val="28"/>
        </w:rPr>
        <w:t xml:space="preserve">= –0000, 0101 1100 0010 </w:t>
      </w:r>
      <w:r>
        <w:rPr>
          <w:rFonts w:ascii="Times New Roman" w:hAnsi="Times New Roman" w:cs="Times New Roman"/>
          <w:color w:val="C0C0C0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 – три разряда теряются после сдвига Выполним инверсию бит отрицательного числа: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88" w:lineRule="auto"/>
        <w:ind w:left="720" w:right="5500" w:hanging="1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–0000, 0101 1100 0010 1111, 1010 0011 1101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Прибавим единицу: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1111, 1010 0011 1101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0"/>
        <w:gridCol w:w="26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28"/>
                <w:szCs w:val="28"/>
              </w:rPr>
              <w:t>+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02A9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1111, 1010 0011 1110  (это запись числа –0,36)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Сложим два числа: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2,36 = 0010, 0101 1100 0010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–0,36 = </w:t>
      </w:r>
      <w:r>
        <w:rPr>
          <w:rFonts w:ascii="Times New Roman" w:hAnsi="Times New Roman" w:cs="Times New Roman"/>
          <w:sz w:val="28"/>
          <w:szCs w:val="28"/>
          <w:u w:val="single"/>
        </w:rPr>
        <w:t>1111, 1010 0011 1110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0" w:lineRule="auto"/>
        <w:ind w:firstLine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10010, 0000 0000 0000 (Так как мы отвели под целую часть четыре разряда, то старший разряд – единица отбрасывается).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0" w:lineRule="auto"/>
        <w:ind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получено число 0010, 0000 0000 0000,</w:t>
      </w:r>
      <w:r>
        <w:rPr>
          <w:rFonts w:ascii="Times New Roman" w:hAnsi="Times New Roman" w:cs="Times New Roman"/>
          <w:sz w:val="28"/>
          <w:szCs w:val="28"/>
        </w:rPr>
        <w:t xml:space="preserve"> что есть 2,0 в десятичной системе.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23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00" w:bottom="1440" w:left="5820" w:header="720" w:footer="720" w:gutter="0"/>
          <w:cols w:space="720" w:equalWidth="0">
            <w:col w:w="28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  <w:bookmarkStart w:id="23" w:name="page47"/>
      <w:bookmarkEnd w:id="23"/>
      <w:r>
        <w:rPr>
          <w:noProof/>
        </w:rPr>
        <w:pict>
          <v:shape id="_x0000_s1049" type="#_x0000_t75" style="position:absolute;margin-left:.05pt;margin-top:0;width:595.2pt;height:841.9pt;z-index:-251634688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ПРОМЕЖУТОЧНЫЙ КОНТРОЛЬ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0" w:lineRule="auto"/>
        <w:ind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изучения дисциплины студенты сдают в 9-м се-местре зачет.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09" w:lineRule="auto"/>
        <w:ind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 зачету допускаются только те студенты,</w:t>
      </w:r>
      <w:r>
        <w:rPr>
          <w:rFonts w:ascii="Times New Roman" w:hAnsi="Times New Roman" w:cs="Times New Roman"/>
          <w:sz w:val="28"/>
          <w:szCs w:val="28"/>
        </w:rPr>
        <w:t xml:space="preserve"> у которых зачтено инди-видуальное домашнее задание и лабораторные работы.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09" w:lineRule="auto"/>
        <w:ind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Образец зачетного билета для студентов, изучающих дисциплину по классической заочной форме, приведен в разделе 5.2.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5.1. Темы (вопросы) для подготовки к зачету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numPr>
          <w:ilvl w:val="1"/>
          <w:numId w:val="21"/>
        </w:numPr>
        <w:tabs>
          <w:tab w:val="clear" w:pos="144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вычислите</w:t>
      </w:r>
      <w:r>
        <w:rPr>
          <w:rFonts w:ascii="Times New Roman" w:hAnsi="Times New Roman" w:cs="Times New Roman"/>
          <w:sz w:val="28"/>
          <w:szCs w:val="28"/>
        </w:rPr>
        <w:t xml:space="preserve">льной техники в управлении процессами.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21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209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системы цифрового управления процессом, ее основ-ные составляющие.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21"/>
        </w:numPr>
        <w:tabs>
          <w:tab w:val="clear" w:pos="144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Преимущества цифровых систем регулирования перед аналоговыми.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6"/>
          <w:szCs w:val="26"/>
        </w:rPr>
      </w:pPr>
    </w:p>
    <w:p w:rsidR="00000000" w:rsidRDefault="00902A90">
      <w:pPr>
        <w:pStyle w:val="a0"/>
        <w:widowControl w:val="0"/>
        <w:numPr>
          <w:ilvl w:val="1"/>
          <w:numId w:val="21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209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Оптимальное соотношение периода д</w:t>
      </w:r>
      <w:r>
        <w:rPr>
          <w:rFonts w:ascii="Times New Roman" w:hAnsi="Times New Roman" w:cs="Times New Roman"/>
          <w:sz w:val="28"/>
          <w:szCs w:val="28"/>
        </w:rPr>
        <w:t xml:space="preserve">искретизации и постоянных времени в передаточных функциях для перехода от аналоговой системы </w:t>
      </w:r>
    </w:p>
    <w:p w:rsidR="00000000" w:rsidRDefault="00902A90">
      <w:pPr>
        <w:pStyle w:val="a0"/>
        <w:widowControl w:val="0"/>
        <w:numPr>
          <w:ilvl w:val="0"/>
          <w:numId w:val="21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28" w:lineRule="auto"/>
        <w:ind w:left="220" w:hanging="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дискретной без существенных погрешностей.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22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210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Первичные измерительные преобразователи (Датчики). Основ-ные составляющие. Примеры. </w:t>
      </w:r>
    </w:p>
    <w:p w:rsidR="00000000" w:rsidRDefault="00902A90">
      <w:pPr>
        <w:pStyle w:val="a0"/>
        <w:widowControl w:val="0"/>
        <w:numPr>
          <w:ilvl w:val="1"/>
          <w:numId w:val="22"/>
        </w:numPr>
        <w:tabs>
          <w:tab w:val="clear" w:pos="1440"/>
          <w:tab w:val="num" w:pos="860"/>
        </w:tabs>
        <w:overflowPunct w:val="0"/>
        <w:autoSpaceDE w:val="0"/>
        <w:autoSpaceDN w:val="0"/>
        <w:adjustRightInd w:val="0"/>
        <w:spacing w:after="0" w:line="227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Существующая классификация датчиков. Примеры.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22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209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Особенности архитектуры компьютеров, управляющих процес-сами в реальном масштабе времени от классических. </w:t>
      </w:r>
    </w:p>
    <w:p w:rsidR="00000000" w:rsidRDefault="00902A90">
      <w:pPr>
        <w:pStyle w:val="a0"/>
        <w:widowControl w:val="0"/>
        <w:numPr>
          <w:ilvl w:val="1"/>
          <w:numId w:val="22"/>
        </w:numPr>
        <w:tabs>
          <w:tab w:val="clear" w:pos="1440"/>
          <w:tab w:val="num" w:pos="860"/>
        </w:tabs>
        <w:overflowPunct w:val="0"/>
        <w:autoSpaceDE w:val="0"/>
        <w:autoSpaceDN w:val="0"/>
        <w:adjustRightInd w:val="0"/>
        <w:spacing w:after="0" w:line="228" w:lineRule="auto"/>
        <w:ind w:left="86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Триггер. Основные типы триггеров. Реализация SR-триггера.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22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210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модель процесса передачи информации. Протокол пере-дачи информации. Примеры. </w:t>
      </w:r>
    </w:p>
    <w:p w:rsidR="00000000" w:rsidRDefault="00902A90">
      <w:pPr>
        <w:pStyle w:val="a0"/>
        <w:widowControl w:val="0"/>
        <w:numPr>
          <w:ilvl w:val="1"/>
          <w:numId w:val="22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27" w:lineRule="auto"/>
        <w:ind w:left="1000" w:hanging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Синхронная передача данных. </w:t>
      </w:r>
    </w:p>
    <w:p w:rsidR="00000000" w:rsidRDefault="00902A90">
      <w:pPr>
        <w:pStyle w:val="a0"/>
        <w:widowControl w:val="0"/>
        <w:numPr>
          <w:ilvl w:val="1"/>
          <w:numId w:val="22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27" w:lineRule="auto"/>
        <w:ind w:left="1000" w:hanging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Назначение преамбулы и синхронизирующих бит. </w:t>
      </w:r>
    </w:p>
    <w:p w:rsidR="00000000" w:rsidRDefault="00902A90">
      <w:pPr>
        <w:pStyle w:val="a0"/>
        <w:widowControl w:val="0"/>
        <w:numPr>
          <w:ilvl w:val="1"/>
          <w:numId w:val="22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28" w:lineRule="auto"/>
        <w:ind w:left="1000" w:hanging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Назначение контрольной суммы при передаче данных.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22"/>
        </w:numPr>
        <w:tabs>
          <w:tab w:val="clear" w:pos="1440"/>
          <w:tab w:val="num" w:pos="982"/>
        </w:tabs>
        <w:overflowPunct w:val="0"/>
        <w:autoSpaceDE w:val="0"/>
        <w:autoSpaceDN w:val="0"/>
        <w:adjustRightInd w:val="0"/>
        <w:spacing w:after="0" w:line="210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Физические каналы передачи информации. Основные техниче-ские характеристики. Примеры. Достоинства и недостатки. </w:t>
      </w:r>
    </w:p>
    <w:p w:rsidR="00000000" w:rsidRDefault="00902A90">
      <w:pPr>
        <w:pStyle w:val="a0"/>
        <w:widowControl w:val="0"/>
        <w:numPr>
          <w:ilvl w:val="1"/>
          <w:numId w:val="22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27" w:lineRule="auto"/>
        <w:ind w:left="1000" w:hanging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Кодирование информации. Назначение, примеры.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22"/>
        </w:numPr>
        <w:tabs>
          <w:tab w:val="clear" w:pos="1440"/>
          <w:tab w:val="num" w:pos="982"/>
        </w:tabs>
        <w:overflowPunct w:val="0"/>
        <w:autoSpaceDE w:val="0"/>
        <w:autoSpaceDN w:val="0"/>
        <w:adjustRightInd w:val="0"/>
        <w:spacing w:after="0" w:line="209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логические элементы. Триггеры. Графическое обо-значение, таблица истинности.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22"/>
        </w:numPr>
        <w:tabs>
          <w:tab w:val="clear" w:pos="1440"/>
          <w:tab w:val="num" w:pos="982"/>
        </w:tabs>
        <w:overflowPunct w:val="0"/>
        <w:autoSpaceDE w:val="0"/>
        <w:autoSpaceDN w:val="0"/>
        <w:adjustRightInd w:val="0"/>
        <w:spacing w:after="0" w:line="209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Аналого-цифровой преобразователь Основные технические ха-рактеристики. </w:t>
      </w:r>
    </w:p>
    <w:p w:rsidR="00000000" w:rsidRDefault="00902A90">
      <w:pPr>
        <w:pStyle w:val="a0"/>
        <w:widowControl w:val="0"/>
        <w:numPr>
          <w:ilvl w:val="1"/>
          <w:numId w:val="22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27" w:lineRule="auto"/>
        <w:ind w:left="1000" w:hanging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Системы счисления. Представление чисел в разных форматах.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22"/>
        </w:numPr>
        <w:tabs>
          <w:tab w:val="clear" w:pos="1440"/>
          <w:tab w:val="num" w:pos="982"/>
        </w:tabs>
        <w:overflowPunct w:val="0"/>
        <w:autoSpaceDE w:val="0"/>
        <w:autoSpaceDN w:val="0"/>
        <w:adjustRightInd w:val="0"/>
        <w:spacing w:after="0" w:line="209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Интерфейс RS-485. Принцип работы и основные технические характеристики. </w:t>
      </w:r>
    </w:p>
    <w:p w:rsidR="00000000" w:rsidRDefault="00902A90">
      <w:pPr>
        <w:pStyle w:val="a0"/>
        <w:widowControl w:val="0"/>
        <w:numPr>
          <w:ilvl w:val="1"/>
          <w:numId w:val="22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28" w:lineRule="auto"/>
        <w:ind w:left="1000" w:hanging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Манчестерское кодирование.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22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27" w:lineRule="auto"/>
        <w:ind w:left="1000" w:hanging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функциональные элементы микроконтроллера. </w:t>
      </w:r>
    </w:p>
    <w:p w:rsidR="00000000" w:rsidRDefault="00902A90">
      <w:pPr>
        <w:pStyle w:val="a0"/>
        <w:widowControl w:val="0"/>
        <w:numPr>
          <w:ilvl w:val="1"/>
          <w:numId w:val="22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28" w:lineRule="auto"/>
        <w:ind w:left="1000" w:hanging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Асинхронная передача данных.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22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3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Согласование и передача сигналов. Передача сигналов напряжением.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24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00" w:bottom="1440" w:left="5820" w:header="720" w:footer="720" w:gutter="0"/>
          <w:cols w:space="720" w:equalWidth="0">
            <w:col w:w="28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  <w:bookmarkStart w:id="24" w:name="page49"/>
      <w:bookmarkEnd w:id="24"/>
      <w:r>
        <w:rPr>
          <w:noProof/>
        </w:rPr>
        <w:pict>
          <v:shape id="_x0000_s1050" type="#_x0000_t75" style="position:absolute;margin-left:.05pt;margin-top:0;width:595.2pt;height:841.9pt;z-index:-251633664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1880" w:right="1880" w:firstLine="6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5.2. Образец зачетного билета </w:t>
      </w:r>
      <w:r>
        <w:rPr>
          <w:rFonts w:ascii="Times New Roman" w:hAnsi="Times New Roman" w:cs="Times New Roman"/>
          <w:b/>
          <w:bCs/>
          <w:sz w:val="28"/>
          <w:szCs w:val="28"/>
        </w:rPr>
        <w:t>для студентов, изучающих дисциплину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классической заочной форме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8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 данном разделе приведен образец зачетного билета для студен-тов, сдающих зачет в очной форме, во время сессии в Томске. Билет со-держит два типа заданий: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numPr>
          <w:ilvl w:val="0"/>
          <w:numId w:val="23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900" w:hanging="324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 теоретических вопроса.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23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8" w:lineRule="auto"/>
        <w:ind w:left="900" w:hanging="324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расчетная задача.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Билет №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Х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numPr>
          <w:ilvl w:val="0"/>
          <w:numId w:val="24"/>
        </w:numPr>
        <w:tabs>
          <w:tab w:val="clear" w:pos="720"/>
          <w:tab w:val="num" w:pos="902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Аналого-цифровой преобразователь Основные технические ха-рактеристики.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24"/>
        </w:numPr>
        <w:tabs>
          <w:tab w:val="clear" w:pos="720"/>
          <w:tab w:val="num" w:pos="914"/>
        </w:tabs>
        <w:overflowPunct w:val="0"/>
        <w:autoSpaceDE w:val="0"/>
        <w:autoSpaceDN w:val="0"/>
        <w:adjustRightInd w:val="0"/>
        <w:spacing w:after="0" w:line="216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Согласование и передача сигналов. Передача сигналов напря-жением.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24"/>
        </w:numPr>
        <w:tabs>
          <w:tab w:val="clear" w:pos="720"/>
          <w:tab w:val="num" w:pos="878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Задача. Представьте десятичное число 31 в двоичной и шестна-</w:t>
      </w:r>
      <w:r>
        <w:rPr>
          <w:rFonts w:ascii="Times New Roman" w:hAnsi="Times New Roman" w:cs="Times New Roman"/>
          <w:sz w:val="28"/>
          <w:szCs w:val="28"/>
        </w:rPr>
        <w:t xml:space="preserve">дцатеричной системах счисления.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25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00" w:bottom="1440" w:left="5820" w:header="720" w:footer="720" w:gutter="0"/>
          <w:cols w:space="720" w:equalWidth="0">
            <w:col w:w="28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  <w:bookmarkStart w:id="25" w:name="page51"/>
      <w:bookmarkEnd w:id="25"/>
      <w:r>
        <w:rPr>
          <w:noProof/>
        </w:rPr>
        <w:pict>
          <v:shape id="_x0000_s1051" type="#_x0000_t75" style="position:absolute;margin-left:.05pt;margin-top:0;width:595.2pt;height:841.9pt;z-index:-251632640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2140" w:right="2120" w:firstLine="2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УЧЕБНО-МЕТОДИЧЕСКОЕ ОБЕСПЕЧЕНИЕ ДИСЦИПЛИНЫ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6.1. Литература обязательная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23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Микропроцессорные средства и системы управления: конспект лекций / сост. О.С. Качин; Томский политехнический университет. – Томск: Изд-во Томского политехнического университета, 2015. – 62 с.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27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Микропроцессорные средства и системы управления: методиче-</w:t>
      </w:r>
      <w:r>
        <w:rPr>
          <w:rFonts w:ascii="Times New Roman" w:hAnsi="Times New Roman" w:cs="Times New Roman"/>
          <w:sz w:val="28"/>
          <w:szCs w:val="28"/>
        </w:rPr>
        <w:t xml:space="preserve">ские указания к выполнению лабораторных работ / сост. О.С. Качин; Томский политехнический университет. – Томск: Изд-во Томского по-литехнического университета, 2015. – 56 с.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15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Поляков К.Ю. Основы теории цифровых систем управления: учеб. пособие; – СПб</w:t>
      </w:r>
      <w:r>
        <w:rPr>
          <w:rFonts w:ascii="Times New Roman" w:hAnsi="Times New Roman" w:cs="Times New Roman"/>
          <w:sz w:val="28"/>
          <w:szCs w:val="28"/>
        </w:rPr>
        <w:t xml:space="preserve">.: Изд-во СПбГМТУ, 2012. – 153 с.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23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Каракулов А.С. Разработка алгоритмов управления для микро-процессорных электроприводов: учеб. пособие. – Томск: Изд-во Том-ского политехнического университета, 2010. – 105 с.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6.2. Литература дополнительная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numPr>
          <w:ilvl w:val="1"/>
          <w:numId w:val="26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223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</w:t>
      </w:r>
      <w:r>
        <w:rPr>
          <w:rFonts w:ascii="Times New Roman" w:hAnsi="Times New Roman" w:cs="Times New Roman"/>
          <w:sz w:val="28"/>
          <w:szCs w:val="28"/>
        </w:rPr>
        <w:t xml:space="preserve">цев А.А. Цифровые процессоры обработки сигналов семейст-ва ADSP-218x: учеб. пособие / А.А. Зайцев, Т.В. Евдокимова; Рязан. гос. радиотехн. акад. – Рязань: Изд-во РГРТА, 2008. – 44 с.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26"/>
        </w:numPr>
        <w:tabs>
          <w:tab w:val="clear" w:pos="1440"/>
          <w:tab w:val="num" w:pos="919"/>
        </w:tabs>
        <w:overflowPunct w:val="0"/>
        <w:autoSpaceDE w:val="0"/>
        <w:autoSpaceDN w:val="0"/>
        <w:adjustRightInd w:val="0"/>
        <w:spacing w:after="0" w:line="223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Караулов А.С.</w:t>
      </w:r>
      <w:r>
        <w:rPr>
          <w:rFonts w:ascii="Times New Roman" w:hAnsi="Times New Roman" w:cs="Times New Roman"/>
          <w:sz w:val="28"/>
          <w:szCs w:val="28"/>
        </w:rPr>
        <w:t xml:space="preserve"> Программирование специализированных цифровых сигнальных процессоров: лабораторный практикум. – Томск: Изд-во Том-ского политехнического университета, 2007. – 205 с.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26"/>
        </w:numPr>
        <w:tabs>
          <w:tab w:val="clear" w:pos="1440"/>
          <w:tab w:val="num" w:pos="940"/>
        </w:tabs>
        <w:overflowPunct w:val="0"/>
        <w:autoSpaceDE w:val="0"/>
        <w:autoSpaceDN w:val="0"/>
        <w:adjustRightInd w:val="0"/>
        <w:spacing w:after="0" w:line="239" w:lineRule="auto"/>
        <w:ind w:left="940" w:hanging="3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Ремизевич  Т.В.  Применение  программируемых  контроллеров </w:t>
      </w:r>
    </w:p>
    <w:p w:rsidR="00000000" w:rsidRDefault="00902A90">
      <w:pPr>
        <w:pStyle w:val="a0"/>
        <w:widowControl w:val="0"/>
        <w:numPr>
          <w:ilvl w:val="0"/>
          <w:numId w:val="26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39" w:lineRule="auto"/>
        <w:ind w:left="220" w:hanging="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промышленных установк</w:t>
      </w:r>
      <w:r>
        <w:rPr>
          <w:rFonts w:ascii="Times New Roman" w:hAnsi="Times New Roman" w:cs="Times New Roman"/>
          <w:sz w:val="28"/>
          <w:szCs w:val="28"/>
        </w:rPr>
        <w:t xml:space="preserve">ах. – М.: МЭИ, 2009. – 97 с.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1"/>
          <w:numId w:val="27"/>
        </w:numPr>
        <w:tabs>
          <w:tab w:val="clear" w:pos="1440"/>
          <w:tab w:val="num" w:pos="922"/>
        </w:tabs>
        <w:overflowPunct w:val="0"/>
        <w:autoSpaceDE w:val="0"/>
        <w:autoSpaceDN w:val="0"/>
        <w:adjustRightInd w:val="0"/>
        <w:spacing w:after="0" w:line="224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Каракулов А.С. Микропроцессорные средства управления элек-троприводами и технологическими комплексами. – Томск: Изд-во Том-ского политехнического университета, 2013. – 109 с.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6.3. Интернет-ресурсы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numPr>
          <w:ilvl w:val="0"/>
          <w:numId w:val="28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23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компании Texas Instruments, которая произво-дит широкую номенклатуру цифровых сигнальных процессоров (DSP) [Электронный ресурс]. – Режим доступа: http://www.ti.com, свободный.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902A90">
      <w:pPr>
        <w:pStyle w:val="a0"/>
        <w:widowControl w:val="0"/>
        <w:numPr>
          <w:ilvl w:val="0"/>
          <w:numId w:val="28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after="0" w:line="216" w:lineRule="auto"/>
        <w:ind w:left="0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компании Analog Devices, которая производит широкий</w:t>
      </w:r>
      <w:r>
        <w:rPr>
          <w:rFonts w:ascii="Times New Roman" w:hAnsi="Times New Roman" w:cs="Times New Roman"/>
          <w:sz w:val="28"/>
          <w:szCs w:val="28"/>
        </w:rPr>
        <w:t xml:space="preserve"> спектр электронных компонентов [Электронный ресурс]. – Режим дос- </w:t>
      </w: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тупа: http://www.analog.com, свободный. 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580" w:bottom="1440" w:left="1580" w:header="720" w:footer="720" w:gutter="0"/>
          <w:cols w:space="720" w:equalWidth="0">
            <w:col w:w="874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26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1440" w:right="5800" w:bottom="1440" w:left="5820" w:header="720" w:footer="720" w:gutter="0"/>
          <w:cols w:space="720" w:equalWidth="0">
            <w:col w:w="280"/>
          </w:cols>
          <w:noEndnote/>
        </w:sect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6" w:name="page53"/>
      <w:bookmarkEnd w:id="26"/>
      <w:r>
        <w:rPr>
          <w:noProof/>
        </w:rPr>
        <w:pict>
          <v:shape id="_x0000_s1052" type="#_x0000_t75" style="position:absolute;margin-left:.05pt;margin-top:0;width:595.2pt;height:841.9pt;z-index:-251631616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240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z w:val="28"/>
          <w:szCs w:val="28"/>
        </w:rPr>
        <w:t>Учебное издание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18" w:lineRule="auto"/>
        <w:ind w:left="1160" w:right="760" w:hanging="699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b/>
          <w:bCs/>
          <w:sz w:val="36"/>
          <w:szCs w:val="36"/>
        </w:rPr>
        <w:t>МИКРОПРОЦЕССОРНЫЕ СРЕДСТВА И СИСТЕМЫ УПРАВЛЕНИЯ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z w:val="28"/>
          <w:szCs w:val="28"/>
        </w:rPr>
        <w:t>Методические указания и индивидуальные задания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380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i/>
          <w:iCs/>
          <w:sz w:val="28"/>
          <w:szCs w:val="28"/>
        </w:rPr>
        <w:t>Составитель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880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z w:val="28"/>
          <w:szCs w:val="28"/>
        </w:rPr>
        <w:t>КАЧИН Олег Сергеевич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z w:val="28"/>
          <w:szCs w:val="28"/>
        </w:rPr>
        <w:t>Рецензент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6" w:lineRule="auto"/>
        <w:ind w:left="1580" w:right="1900" w:firstLine="7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i/>
          <w:iCs/>
          <w:sz w:val="27"/>
          <w:szCs w:val="27"/>
        </w:rPr>
        <w:t>кандидат технических наук, доцент кафедры ЭКМ ЭНИН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320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i/>
          <w:iCs/>
          <w:sz w:val="28"/>
          <w:szCs w:val="28"/>
        </w:rPr>
        <w:t>Е.В. Бейерлейн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200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z w:val="28"/>
          <w:szCs w:val="28"/>
        </w:rPr>
        <w:t xml:space="preserve">Компьютерная верстка </w:t>
      </w:r>
      <w:r>
        <w:rPr>
          <w:rFonts w:ascii="Arial Narrow" w:hAnsi="Arial Narrow" w:cs="Arial Narrow"/>
          <w:i/>
          <w:iCs/>
          <w:sz w:val="28"/>
          <w:szCs w:val="28"/>
        </w:rPr>
        <w:t>Е.А.</w:t>
      </w:r>
      <w:r>
        <w:rPr>
          <w:rFonts w:ascii="Arial Narrow" w:hAnsi="Arial Narrow" w:cs="Arial Narrow"/>
          <w:sz w:val="28"/>
          <w:szCs w:val="28"/>
        </w:rPr>
        <w:t xml:space="preserve"> </w:t>
      </w:r>
      <w:r>
        <w:rPr>
          <w:rFonts w:ascii="Arial Narrow" w:hAnsi="Arial Narrow" w:cs="Arial Narrow"/>
          <w:i/>
          <w:iCs/>
          <w:sz w:val="28"/>
          <w:szCs w:val="28"/>
        </w:rPr>
        <w:t>Руденко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Национальный исследовательский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overflowPunct w:val="0"/>
        <w:autoSpaceDE w:val="0"/>
        <w:autoSpaceDN w:val="0"/>
        <w:adjustRightInd w:val="0"/>
        <w:spacing w:after="0" w:line="226" w:lineRule="auto"/>
        <w:ind w:left="1820" w:right="1520" w:hanging="307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z w:val="23"/>
          <w:szCs w:val="23"/>
        </w:rPr>
        <w:t>Томский политехнический университет Система менеджмента качества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z w:val="23"/>
          <w:szCs w:val="23"/>
        </w:rPr>
        <w:t>Издательства Томского политехнического университета сертифицирована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NATIONAL QUALITY ASSURANCE по стандарту BS EN ISO 9001:2008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86A5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5" type="#_x0000_t75" style="width:75pt;height:15pt">
            <v:imagedata r:id="rId14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12.75pt;height:6.75pt">
            <v:imagedata r:id="rId15" o:title=""/>
          </v:shape>
        </w:pict>
      </w:r>
      <w:r w:rsidR="00902A90">
        <w:rPr>
          <w:rFonts w:ascii="Arial Narrow" w:hAnsi="Arial Narrow" w:cs="Arial Narrow"/>
          <w:sz w:val="24"/>
          <w:szCs w:val="24"/>
        </w:rPr>
        <w:t>. 634050, г. Томск, пр. Ленина, 30.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38" w:lineRule="auto"/>
        <w:ind w:left="2660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Тел./факс: 8(3822)56-35-35, www.tpu.ru</w:t>
      </w:r>
    </w:p>
    <w:p w:rsidR="00000000" w:rsidRDefault="00902A9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pgSz w:w="11906" w:h="16838"/>
      <w:pgMar w:top="1440" w:right="2480" w:bottom="1440" w:left="2800" w:header="720" w:footer="720" w:gutter="0"/>
      <w:cols w:space="720" w:equalWidth="0">
        <w:col w:w="662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99"/>
    <w:multiLevelType w:val="hybridMultilevel"/>
    <w:tmpl w:val="00000124"/>
    <w:lvl w:ilvl="0" w:tplc="0000305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732"/>
    <w:multiLevelType w:val="hybridMultilevel"/>
    <w:tmpl w:val="00000120"/>
    <w:lvl w:ilvl="0" w:tplc="0000759A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235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22EE"/>
    <w:multiLevelType w:val="hybridMultilevel"/>
    <w:tmpl w:val="00004B40"/>
    <w:lvl w:ilvl="0" w:tplc="00005878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00006B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6E9"/>
    <w:multiLevelType w:val="hybridMultilevel"/>
    <w:tmpl w:val="000001EB"/>
    <w:lvl w:ilvl="0" w:tplc="00000BB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EA6"/>
    <w:multiLevelType w:val="hybridMultilevel"/>
    <w:tmpl w:val="000012DB"/>
    <w:lvl w:ilvl="0" w:tplc="000015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301C"/>
    <w:multiLevelType w:val="hybridMultilevel"/>
    <w:tmpl w:val="00000BDB"/>
    <w:lvl w:ilvl="0" w:tplc="000056A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314F"/>
    <w:multiLevelType w:val="hybridMultilevel"/>
    <w:tmpl w:val="00005E14"/>
    <w:lvl w:ilvl="0" w:tplc="00004D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366B"/>
    <w:multiLevelType w:val="hybridMultilevel"/>
    <w:tmpl w:val="000066C4"/>
    <w:lvl w:ilvl="0" w:tplc="00004230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7EB7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39B3"/>
    <w:multiLevelType w:val="hybridMultilevel"/>
    <w:tmpl w:val="00002D12"/>
    <w:lvl w:ilvl="0" w:tplc="0000074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3BF6"/>
    <w:multiLevelType w:val="hybridMultilevel"/>
    <w:tmpl w:val="00003A9E"/>
    <w:lvl w:ilvl="0" w:tplc="0000797D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428B"/>
    <w:multiLevelType w:val="hybridMultilevel"/>
    <w:tmpl w:val="000026A6"/>
    <w:lvl w:ilvl="0" w:tplc="00007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440D"/>
    <w:multiLevelType w:val="hybridMultilevel"/>
    <w:tmpl w:val="0000491C"/>
    <w:lvl w:ilvl="0" w:tplc="00004D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4509"/>
    <w:multiLevelType w:val="hybridMultilevel"/>
    <w:tmpl w:val="00001238"/>
    <w:lvl w:ilvl="0" w:tplc="00003B25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1E1F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4944"/>
    <w:multiLevelType w:val="hybridMultilevel"/>
    <w:tmpl w:val="00002E40"/>
    <w:lvl w:ilvl="0" w:tplc="0000136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1CD0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4DB7"/>
    <w:multiLevelType w:val="hybridMultilevel"/>
    <w:tmpl w:val="00001547"/>
    <w:lvl w:ilvl="0" w:tplc="000054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4DC8"/>
    <w:multiLevelType w:val="hybridMultilevel"/>
    <w:tmpl w:val="00006443"/>
    <w:lvl w:ilvl="0" w:tplc="000066BB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4E45"/>
    <w:multiLevelType w:val="hybridMultilevel"/>
    <w:tmpl w:val="0000323B"/>
    <w:lvl w:ilvl="0" w:tplc="00002213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260D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00006B89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0030A">
      <w:start w:val="1"/>
      <w:numFmt w:val="decimal"/>
      <w:lvlText w:val="4.%4.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5CFD"/>
    <w:multiLevelType w:val="hybridMultilevel"/>
    <w:tmpl w:val="00003E12"/>
    <w:lvl w:ilvl="0" w:tplc="00001A49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00005F3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5D03"/>
    <w:multiLevelType w:val="hybridMultilevel"/>
    <w:tmpl w:val="00007A5A"/>
    <w:lvl w:ilvl="0" w:tplc="0000767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5F49"/>
    <w:multiLevelType w:val="hybridMultilevel"/>
    <w:tmpl w:val="00000DDC"/>
    <w:lvl w:ilvl="0" w:tplc="00004CA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6032"/>
    <w:multiLevelType w:val="hybridMultilevel"/>
    <w:tmpl w:val="00002C3B"/>
    <w:lvl w:ilvl="0" w:tplc="000015A1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6784"/>
    <w:multiLevelType w:val="hybridMultilevel"/>
    <w:tmpl w:val="00004AE1"/>
    <w:lvl w:ilvl="0" w:tplc="00003D6C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6BFC"/>
    <w:multiLevelType w:val="hybridMultilevel"/>
    <w:tmpl w:val="00007F96"/>
    <w:lvl w:ilvl="0" w:tplc="00007FF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6DF1"/>
    <w:multiLevelType w:val="hybridMultilevel"/>
    <w:tmpl w:val="00005AF1"/>
    <w:lvl w:ilvl="0" w:tplc="000041B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6E5D"/>
    <w:multiLevelType w:val="hybridMultilevel"/>
    <w:tmpl w:val="00001AD4"/>
    <w:lvl w:ilvl="0" w:tplc="000063CB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72AE"/>
    <w:multiLevelType w:val="hybridMultilevel"/>
    <w:tmpl w:val="00006952"/>
    <w:lvl w:ilvl="0" w:tplc="00005F90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1649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7E87"/>
    <w:multiLevelType w:val="hybridMultilevel"/>
    <w:tmpl w:val="0000390C"/>
    <w:lvl w:ilvl="0" w:tplc="00000F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22"/>
  </w:num>
  <w:num w:numId="3">
    <w:abstractNumId w:val="26"/>
  </w:num>
  <w:num w:numId="4">
    <w:abstractNumId w:val="24"/>
  </w:num>
  <w:num w:numId="5">
    <w:abstractNumId w:val="4"/>
  </w:num>
  <w:num w:numId="6">
    <w:abstractNumId w:val="5"/>
  </w:num>
  <w:num w:numId="7">
    <w:abstractNumId w:val="27"/>
  </w:num>
  <w:num w:numId="8">
    <w:abstractNumId w:val="1"/>
  </w:num>
  <w:num w:numId="9">
    <w:abstractNumId w:val="12"/>
  </w:num>
  <w:num w:numId="10">
    <w:abstractNumId w:val="15"/>
  </w:num>
  <w:num w:numId="11">
    <w:abstractNumId w:val="9"/>
  </w:num>
  <w:num w:numId="12">
    <w:abstractNumId w:val="16"/>
  </w:num>
  <w:num w:numId="13">
    <w:abstractNumId w:val="11"/>
  </w:num>
  <w:num w:numId="14">
    <w:abstractNumId w:val="19"/>
  </w:num>
  <w:num w:numId="15">
    <w:abstractNumId w:val="13"/>
  </w:num>
  <w:num w:numId="16">
    <w:abstractNumId w:val="25"/>
  </w:num>
  <w:num w:numId="17">
    <w:abstractNumId w:val="23"/>
  </w:num>
  <w:num w:numId="18">
    <w:abstractNumId w:val="17"/>
  </w:num>
  <w:num w:numId="19">
    <w:abstractNumId w:val="6"/>
  </w:num>
  <w:num w:numId="20">
    <w:abstractNumId w:val="2"/>
  </w:num>
  <w:num w:numId="21">
    <w:abstractNumId w:val="3"/>
  </w:num>
  <w:num w:numId="22">
    <w:abstractNumId w:val="18"/>
  </w:num>
  <w:num w:numId="23">
    <w:abstractNumId w:val="10"/>
  </w:num>
  <w:num w:numId="24">
    <w:abstractNumId w:val="20"/>
  </w:num>
  <w:num w:numId="25">
    <w:abstractNumId w:val="7"/>
  </w:num>
  <w:num w:numId="26">
    <w:abstractNumId w:val="14"/>
  </w:num>
  <w:num w:numId="27">
    <w:abstractNumId w:val="8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6A58"/>
    <w:rsid w:val="00586A58"/>
    <w:rsid w:val="00902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5532</ap:Words>
  <ap:Characters>31537</ap:Characters>
  <ap:Application>convertonlinefree.com</ap:Application>
  <ap:DocSecurity>4</ap:DocSecurity>
  <ap:Lines>262</ap:Lines>
  <ap:Paragraphs>73</ap:Paragraphs>
  <ap:ScaleCrop>false</ap:ScaleCrop>
  <ap:Company/>
  <ap:LinksUpToDate>false</ap:LinksUpToDate>
  <ap:CharactersWithSpaces>36996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2016-10-22T07:07:00Z</dcterms:created>
  <dcterms:modified xsi:type="dcterms:W3CDTF">2016-10-22T07:07:00Z</dcterms:modified>
</cp:coreProperties>
</file>