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F3" w:rsidRPr="006930CA" w:rsidRDefault="00D677F3" w:rsidP="00D677F3">
      <w:pPr>
        <w:tabs>
          <w:tab w:val="left" w:pos="-1418"/>
        </w:tabs>
        <w:spacing w:after="0" w:line="36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bookmarkStart w:id="0" w:name="_Toc276904287"/>
      <w:bookmarkStart w:id="1" w:name="_Toc276997986"/>
      <w:bookmarkStart w:id="2" w:name="_Toc276998125"/>
      <w:bookmarkStart w:id="3" w:name="_Toc276998404"/>
      <w:bookmarkStart w:id="4" w:name="_Toc277007735"/>
      <w:bookmarkStart w:id="5" w:name="_Toc277020314"/>
      <w:bookmarkStart w:id="6" w:name="_Toc278445052"/>
      <w:bookmarkStart w:id="7" w:name="_Toc278539826"/>
      <w:bookmarkStart w:id="8" w:name="_Toc299951549"/>
      <w:bookmarkStart w:id="9" w:name="_Toc299970378"/>
    </w:p>
    <w:p w:rsidR="00D677F3" w:rsidRPr="006930CA" w:rsidRDefault="00D677F3" w:rsidP="00D677F3">
      <w:pPr>
        <w:tabs>
          <w:tab w:val="left" w:pos="-1418"/>
        </w:tabs>
        <w:spacing w:after="0" w:line="36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677F3" w:rsidRPr="006930CA" w:rsidRDefault="00D677F3" w:rsidP="00D677F3">
      <w:pPr>
        <w:tabs>
          <w:tab w:val="left" w:pos="-1418"/>
        </w:tabs>
        <w:spacing w:after="0" w:line="36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677F3" w:rsidRPr="006930CA" w:rsidRDefault="00D677F3" w:rsidP="00D677F3">
      <w:pPr>
        <w:tabs>
          <w:tab w:val="left" w:pos="-1418"/>
        </w:tabs>
        <w:spacing w:after="0" w:line="36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677F3" w:rsidRPr="006930CA" w:rsidRDefault="00D677F3" w:rsidP="00D677F3">
      <w:pPr>
        <w:tabs>
          <w:tab w:val="left" w:pos="-1418"/>
        </w:tabs>
        <w:spacing w:after="0" w:line="36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D677F3" w:rsidRPr="00D677F3" w:rsidRDefault="00D677F3" w:rsidP="007250B6">
      <w:pPr>
        <w:pStyle w:val="2"/>
        <w:spacing w:before="0" w:after="0" w:line="360" w:lineRule="auto"/>
        <w:jc w:val="center"/>
        <w:rPr>
          <w:rFonts w:ascii="Times New Roman" w:hAnsi="Times New Roman"/>
          <w:b w:val="0"/>
          <w:i w:val="0"/>
        </w:rPr>
      </w:pPr>
      <w:r w:rsidRPr="00D677F3">
        <w:rPr>
          <w:rFonts w:ascii="Times New Roman" w:hAnsi="Times New Roman"/>
          <w:b w:val="0"/>
          <w:i w:val="0"/>
        </w:rPr>
        <w:t>Федеральное агентство связи</w:t>
      </w:r>
    </w:p>
    <w:p w:rsidR="00D677F3" w:rsidRDefault="00D677F3" w:rsidP="007250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677F3">
        <w:rPr>
          <w:rFonts w:ascii="Times New Roman" w:hAnsi="Times New Roman"/>
          <w:sz w:val="28"/>
          <w:szCs w:val="28"/>
        </w:rPr>
        <w:t>ФГОБУ ВПО «СибГУТИ»</w:t>
      </w:r>
    </w:p>
    <w:p w:rsidR="00D677F3" w:rsidRPr="007250B6" w:rsidRDefault="007250B6" w:rsidP="00D677F3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color w:val="6D808F"/>
          <w:sz w:val="18"/>
          <w:szCs w:val="18"/>
          <w:shd w:val="clear" w:color="auto" w:fill="FFFFFF"/>
        </w:rPr>
        <w:t> </w:t>
      </w:r>
      <w:hyperlink r:id="rId9" w:history="1">
        <w:r w:rsidRPr="007250B6">
          <w:rPr>
            <w:rStyle w:val="a3"/>
            <w:rFonts w:ascii="Times New Roman" w:hAnsi="Times New Roman"/>
            <w:b/>
            <w:color w:val="000000" w:themeColor="text1"/>
            <w:sz w:val="28"/>
            <w:szCs w:val="28"/>
            <w:u w:val="none"/>
            <w:shd w:val="clear" w:color="auto" w:fill="FFFFFF"/>
          </w:rPr>
          <w:t>Кафедра безопасности жизнедеятельности и экологии</w:t>
        </w:r>
      </w:hyperlink>
    </w:p>
    <w:p w:rsidR="00D677F3" w:rsidRDefault="00D677F3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D677F3" w:rsidRDefault="00D677F3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D677F3" w:rsidRDefault="00D677F3" w:rsidP="007250B6">
      <w:pPr>
        <w:rPr>
          <w:rFonts w:ascii="Times New Roman" w:hAnsi="Times New Roman"/>
          <w:sz w:val="28"/>
          <w:szCs w:val="28"/>
        </w:rPr>
      </w:pPr>
    </w:p>
    <w:p w:rsidR="00D677F3" w:rsidRDefault="00D677F3" w:rsidP="00C32E9F">
      <w:pPr>
        <w:rPr>
          <w:rFonts w:ascii="Times New Roman" w:hAnsi="Times New Roman"/>
          <w:sz w:val="28"/>
          <w:szCs w:val="28"/>
        </w:rPr>
      </w:pPr>
    </w:p>
    <w:p w:rsidR="00D677F3" w:rsidRPr="007250B6" w:rsidRDefault="007250B6" w:rsidP="00D677F3">
      <w:pPr>
        <w:jc w:val="center"/>
        <w:rPr>
          <w:rFonts w:ascii="Times New Roman" w:hAnsi="Times New Roman"/>
          <w:b/>
          <w:sz w:val="56"/>
          <w:szCs w:val="28"/>
        </w:rPr>
      </w:pPr>
      <w:r w:rsidRPr="007250B6">
        <w:rPr>
          <w:rFonts w:ascii="Times New Roman" w:hAnsi="Times New Roman"/>
          <w:b/>
          <w:sz w:val="56"/>
          <w:szCs w:val="28"/>
        </w:rPr>
        <w:t>Курсовой проект</w:t>
      </w:r>
    </w:p>
    <w:p w:rsidR="007250B6" w:rsidRPr="007250B6" w:rsidRDefault="007250B6" w:rsidP="00D677F3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7250B6">
        <w:rPr>
          <w:rFonts w:ascii="Times New Roman" w:hAnsi="Times New Roman"/>
          <w:sz w:val="28"/>
          <w:szCs w:val="28"/>
          <w:u w:val="single"/>
        </w:rPr>
        <w:t>по экологии</w:t>
      </w:r>
    </w:p>
    <w:p w:rsidR="007250B6" w:rsidRDefault="007250B6" w:rsidP="00D677F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тему: </w:t>
      </w:r>
      <w:r w:rsidRPr="007250B6">
        <w:rPr>
          <w:rFonts w:ascii="Times New Roman" w:hAnsi="Times New Roman"/>
          <w:b/>
          <w:sz w:val="40"/>
          <w:szCs w:val="28"/>
          <w:u w:val="single"/>
        </w:rPr>
        <w:t>«Экологическая оценка Забайкальского края»</w:t>
      </w:r>
    </w:p>
    <w:p w:rsidR="007250B6" w:rsidRDefault="007250B6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7250B6" w:rsidRDefault="007250B6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7250B6" w:rsidRDefault="007250B6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7250B6" w:rsidRDefault="007250B6" w:rsidP="00C32E9F">
      <w:pPr>
        <w:rPr>
          <w:rFonts w:ascii="Times New Roman" w:hAnsi="Times New Roman"/>
          <w:sz w:val="28"/>
          <w:szCs w:val="28"/>
        </w:rPr>
      </w:pPr>
    </w:p>
    <w:p w:rsidR="007250B6" w:rsidRDefault="007250B6" w:rsidP="00D677F3">
      <w:pPr>
        <w:jc w:val="center"/>
        <w:rPr>
          <w:rFonts w:ascii="Times New Roman" w:hAnsi="Times New Roman"/>
          <w:sz w:val="28"/>
          <w:szCs w:val="28"/>
        </w:rPr>
      </w:pPr>
    </w:p>
    <w:p w:rsidR="007250B6" w:rsidRDefault="00E60B2E" w:rsidP="00E60B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7250B6" w:rsidRPr="007250B6">
        <w:rPr>
          <w:rFonts w:ascii="Times New Roman" w:hAnsi="Times New Roman"/>
          <w:b/>
          <w:sz w:val="28"/>
          <w:szCs w:val="28"/>
        </w:rPr>
        <w:t>Выполнил</w:t>
      </w:r>
    </w:p>
    <w:p w:rsidR="007250B6" w:rsidRDefault="007250B6" w:rsidP="007250B6">
      <w:pPr>
        <w:jc w:val="right"/>
        <w:rPr>
          <w:rFonts w:ascii="Times New Roman" w:hAnsi="Times New Roman"/>
          <w:sz w:val="28"/>
          <w:szCs w:val="28"/>
        </w:rPr>
      </w:pPr>
      <w:r w:rsidRPr="007250B6">
        <w:rPr>
          <w:rFonts w:ascii="Times New Roman" w:hAnsi="Times New Roman"/>
          <w:b/>
          <w:sz w:val="28"/>
          <w:szCs w:val="28"/>
        </w:rPr>
        <w:t>Проверил: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50B6">
        <w:rPr>
          <w:rFonts w:ascii="Times New Roman" w:hAnsi="Times New Roman"/>
          <w:sz w:val="28"/>
          <w:szCs w:val="28"/>
          <w:u w:val="single"/>
        </w:rPr>
        <w:t>доцент, делегат</w:t>
      </w:r>
    </w:p>
    <w:p w:rsidR="007250B6" w:rsidRDefault="007250B6" w:rsidP="007250B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Удальцов Евгений Анатольевич</w:t>
      </w:r>
    </w:p>
    <w:p w:rsidR="00E60B2E" w:rsidRDefault="00E60B2E" w:rsidP="00E60B2E">
      <w:pPr>
        <w:jc w:val="center"/>
        <w:rPr>
          <w:rFonts w:ascii="Times New Roman" w:hAnsi="Times New Roman"/>
          <w:sz w:val="28"/>
          <w:szCs w:val="28"/>
        </w:rPr>
      </w:pPr>
    </w:p>
    <w:p w:rsidR="00E60B2E" w:rsidRDefault="00E60B2E" w:rsidP="00E60B2E">
      <w:pPr>
        <w:jc w:val="center"/>
        <w:rPr>
          <w:rFonts w:ascii="Times New Roman" w:hAnsi="Times New Roman"/>
          <w:sz w:val="28"/>
          <w:szCs w:val="28"/>
        </w:rPr>
      </w:pPr>
    </w:p>
    <w:p w:rsidR="007250B6" w:rsidRDefault="007250B6" w:rsidP="00E60B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</w:t>
      </w:r>
    </w:p>
    <w:p w:rsidR="00C32E9F" w:rsidRPr="00D677F3" w:rsidRDefault="007250B6" w:rsidP="00E60B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</w:t>
      </w:r>
      <w:bookmarkStart w:id="10" w:name="_GoBack"/>
      <w:bookmarkEnd w:id="10"/>
    </w:p>
    <w:p w:rsidR="00E60B2E" w:rsidRDefault="00E60B2E" w:rsidP="007250B6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</w:p>
    <w:p w:rsidR="00E60B2E" w:rsidRDefault="00E60B2E" w:rsidP="007250B6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</w:p>
    <w:p w:rsidR="00D677F3" w:rsidRPr="007250B6" w:rsidRDefault="00D677F3" w:rsidP="007250B6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7250B6">
        <w:rPr>
          <w:rFonts w:ascii="Times New Roman" w:hAnsi="Times New Roman"/>
          <w:i w:val="0"/>
        </w:rPr>
        <w:t>ВВЕДЕНИЕ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677F3" w:rsidRPr="006150DC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677F3" w:rsidRPr="006150DC">
        <w:rPr>
          <w:rFonts w:ascii="Times New Roman" w:hAnsi="Times New Roman"/>
          <w:sz w:val="28"/>
          <w:szCs w:val="28"/>
        </w:rPr>
        <w:t>Забайкальский край находится на юго-востоке Сибири и простирается от Республики Бурятия на западе до Амурской области и Якутии (республика Саха) на востоке, от правобережья Лены на севере области до границ России с Монголией и Китаем на юге и эту территорию чаще именуют Восточное Забайкалье.</w:t>
      </w:r>
    </w:p>
    <w:p w:rsidR="00D677F3" w:rsidRPr="006150DC" w:rsidRDefault="00D677F3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150DC">
        <w:rPr>
          <w:rFonts w:ascii="Times New Roman" w:hAnsi="Times New Roman"/>
          <w:sz w:val="28"/>
          <w:szCs w:val="28"/>
        </w:rPr>
        <w:t>Самая северная точка Забайкальского края достигает 58</w:t>
      </w:r>
      <w:r w:rsidRPr="006150DC">
        <w:rPr>
          <w:rFonts w:ascii="Times New Roman" w:hAnsi="Times New Roman"/>
          <w:sz w:val="28"/>
          <w:szCs w:val="28"/>
          <w:vertAlign w:val="superscript"/>
        </w:rPr>
        <w:t>о</w:t>
      </w:r>
      <w:r w:rsidRPr="006150DC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  <w:vertAlign w:val="superscript"/>
        </w:rPr>
        <w:t>'</w:t>
      </w:r>
      <w:r w:rsidRPr="006150DC">
        <w:rPr>
          <w:rFonts w:ascii="Times New Roman" w:hAnsi="Times New Roman"/>
          <w:sz w:val="28"/>
          <w:szCs w:val="28"/>
        </w:rPr>
        <w:t xml:space="preserve">с.ш. и находится на территории </w:t>
      </w:r>
      <w:proofErr w:type="spellStart"/>
      <w:r w:rsidRPr="006150DC">
        <w:rPr>
          <w:rFonts w:ascii="Times New Roman" w:hAnsi="Times New Roman"/>
          <w:sz w:val="28"/>
          <w:szCs w:val="28"/>
        </w:rPr>
        <w:t>Каларского</w:t>
      </w:r>
      <w:proofErr w:type="spellEnd"/>
      <w:r w:rsidRPr="006150DC">
        <w:rPr>
          <w:rFonts w:ascii="Times New Roman" w:hAnsi="Times New Roman"/>
          <w:sz w:val="28"/>
          <w:szCs w:val="28"/>
        </w:rPr>
        <w:t xml:space="preserve"> района на границе с Иркутской областью. Самая южная точка расположена на 49</w:t>
      </w:r>
      <w:r w:rsidRPr="006150DC">
        <w:rPr>
          <w:rFonts w:ascii="Times New Roman" w:hAnsi="Times New Roman"/>
          <w:sz w:val="28"/>
          <w:szCs w:val="28"/>
          <w:vertAlign w:val="superscript"/>
        </w:rPr>
        <w:t>о</w:t>
      </w:r>
      <w:r w:rsidRPr="006150DC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  <w:vertAlign w:val="superscript"/>
        </w:rPr>
        <w:t>'</w:t>
      </w:r>
      <w:r w:rsidRPr="006150DC">
        <w:rPr>
          <w:rFonts w:ascii="Times New Roman" w:hAnsi="Times New Roman"/>
          <w:sz w:val="28"/>
          <w:szCs w:val="28"/>
        </w:rPr>
        <w:t xml:space="preserve">с.ш. на территории </w:t>
      </w:r>
      <w:proofErr w:type="spellStart"/>
      <w:r w:rsidRPr="006150DC">
        <w:rPr>
          <w:rFonts w:ascii="Times New Roman" w:hAnsi="Times New Roman"/>
          <w:sz w:val="28"/>
          <w:szCs w:val="28"/>
        </w:rPr>
        <w:t>Кыринского</w:t>
      </w:r>
      <w:proofErr w:type="spellEnd"/>
      <w:r w:rsidRPr="006150DC">
        <w:rPr>
          <w:rFonts w:ascii="Times New Roman" w:hAnsi="Times New Roman"/>
          <w:sz w:val="28"/>
          <w:szCs w:val="28"/>
        </w:rPr>
        <w:t xml:space="preserve"> района на границе с Монголией. Самая западная точка (107</w:t>
      </w:r>
      <w:r w:rsidRPr="006150DC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Pr="006150DC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  <w:vertAlign w:val="superscript"/>
        </w:rPr>
        <w:t>'</w:t>
      </w:r>
      <w:r w:rsidRPr="006150DC">
        <w:rPr>
          <w:rFonts w:ascii="Times New Roman" w:hAnsi="Times New Roman"/>
          <w:sz w:val="28"/>
          <w:szCs w:val="28"/>
          <w:vertAlign w:val="superscript"/>
        </w:rPr>
        <w:t xml:space="preserve"> </w:t>
      </w:r>
      <w:proofErr w:type="spellStart"/>
      <w:r w:rsidRPr="006150DC">
        <w:rPr>
          <w:rFonts w:ascii="Times New Roman" w:hAnsi="Times New Roman"/>
          <w:sz w:val="28"/>
          <w:szCs w:val="28"/>
        </w:rPr>
        <w:t>в.д</w:t>
      </w:r>
      <w:proofErr w:type="spellEnd"/>
      <w:r w:rsidRPr="006150DC">
        <w:rPr>
          <w:rFonts w:ascii="Times New Roman" w:hAnsi="Times New Roman"/>
          <w:sz w:val="28"/>
          <w:szCs w:val="28"/>
        </w:rPr>
        <w:t xml:space="preserve">.) расположена в </w:t>
      </w:r>
      <w:proofErr w:type="spellStart"/>
      <w:r w:rsidRPr="006150DC">
        <w:rPr>
          <w:rFonts w:ascii="Times New Roman" w:hAnsi="Times New Roman"/>
          <w:sz w:val="28"/>
          <w:szCs w:val="28"/>
        </w:rPr>
        <w:t>Красночикойском</w:t>
      </w:r>
      <w:proofErr w:type="spellEnd"/>
      <w:r w:rsidRPr="006150DC">
        <w:rPr>
          <w:rFonts w:ascii="Times New Roman" w:hAnsi="Times New Roman"/>
          <w:sz w:val="28"/>
          <w:szCs w:val="28"/>
        </w:rPr>
        <w:t xml:space="preserve"> районе, а самая восточная (122</w:t>
      </w:r>
      <w:r w:rsidRPr="006150DC">
        <w:rPr>
          <w:rFonts w:ascii="Times New Roman" w:hAnsi="Times New Roman"/>
          <w:sz w:val="28"/>
          <w:szCs w:val="28"/>
          <w:vertAlign w:val="superscript"/>
        </w:rPr>
        <w:t xml:space="preserve">о </w:t>
      </w:r>
      <w:r w:rsidRPr="006150D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vertAlign w:val="superscript"/>
        </w:rPr>
        <w:t>'</w:t>
      </w:r>
      <w:r w:rsidRPr="006150DC">
        <w:rPr>
          <w:rFonts w:ascii="Times New Roman" w:hAnsi="Times New Roman"/>
          <w:sz w:val="28"/>
          <w:szCs w:val="28"/>
        </w:rPr>
        <w:t xml:space="preserve">в.д.) находится в пределах </w:t>
      </w:r>
      <w:proofErr w:type="spellStart"/>
      <w:r w:rsidRPr="006150DC">
        <w:rPr>
          <w:rFonts w:ascii="Times New Roman" w:hAnsi="Times New Roman"/>
          <w:sz w:val="28"/>
          <w:szCs w:val="28"/>
        </w:rPr>
        <w:t>Тунгиро-</w:t>
      </w:r>
      <w:r>
        <w:rPr>
          <w:rFonts w:ascii="Times New Roman" w:hAnsi="Times New Roman"/>
          <w:sz w:val="28"/>
          <w:szCs w:val="28"/>
        </w:rPr>
        <w:t>О</w:t>
      </w:r>
      <w:r w:rsidRPr="006150DC">
        <w:rPr>
          <w:rFonts w:ascii="Times New Roman" w:hAnsi="Times New Roman"/>
          <w:sz w:val="28"/>
          <w:szCs w:val="28"/>
        </w:rPr>
        <w:t>лекминского</w:t>
      </w:r>
      <w:proofErr w:type="spellEnd"/>
      <w:r w:rsidRPr="006150DC">
        <w:rPr>
          <w:rFonts w:ascii="Times New Roman" w:hAnsi="Times New Roman"/>
          <w:sz w:val="28"/>
          <w:szCs w:val="28"/>
        </w:rPr>
        <w:t xml:space="preserve"> района, к востоку от его административного центра п. Тупик, на границе с Амурской областью.</w:t>
      </w:r>
    </w:p>
    <w:p w:rsidR="00D677F3" w:rsidRPr="006150DC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677F3" w:rsidRPr="006150DC">
        <w:rPr>
          <w:rFonts w:ascii="Times New Roman" w:hAnsi="Times New Roman"/>
          <w:sz w:val="28"/>
          <w:szCs w:val="28"/>
        </w:rPr>
        <w:t>На территории Забайкальского края с его своеобразными природно-климатическими и природно-ресурсными особенностями выделяют три экономических подрайона: Центральный (</w:t>
      </w:r>
      <w:proofErr w:type="spellStart"/>
      <w:r w:rsidR="00D677F3" w:rsidRPr="006150DC">
        <w:rPr>
          <w:rFonts w:ascii="Times New Roman" w:hAnsi="Times New Roman"/>
          <w:sz w:val="28"/>
          <w:szCs w:val="28"/>
        </w:rPr>
        <w:t>Хилокско-Ингодинский</w:t>
      </w:r>
      <w:proofErr w:type="spellEnd"/>
      <w:r w:rsidR="00D677F3" w:rsidRPr="006150DC">
        <w:rPr>
          <w:rFonts w:ascii="Times New Roman" w:hAnsi="Times New Roman"/>
          <w:sz w:val="28"/>
          <w:szCs w:val="28"/>
        </w:rPr>
        <w:t>), Юго-Восточный (</w:t>
      </w:r>
      <w:proofErr w:type="spellStart"/>
      <w:r w:rsidR="00D677F3" w:rsidRPr="006150DC">
        <w:rPr>
          <w:rFonts w:ascii="Times New Roman" w:hAnsi="Times New Roman"/>
          <w:sz w:val="28"/>
          <w:szCs w:val="28"/>
        </w:rPr>
        <w:t>Шилкинско-Аргунский</w:t>
      </w:r>
      <w:proofErr w:type="spellEnd"/>
      <w:r w:rsidR="00D677F3" w:rsidRPr="006150DC">
        <w:rPr>
          <w:rFonts w:ascii="Times New Roman" w:hAnsi="Times New Roman"/>
          <w:sz w:val="28"/>
          <w:szCs w:val="28"/>
        </w:rPr>
        <w:t>) и Северный (</w:t>
      </w:r>
      <w:proofErr w:type="spellStart"/>
      <w:r w:rsidR="00D677F3" w:rsidRPr="006150DC">
        <w:rPr>
          <w:rFonts w:ascii="Times New Roman" w:hAnsi="Times New Roman"/>
          <w:sz w:val="28"/>
          <w:szCs w:val="28"/>
        </w:rPr>
        <w:t>Витимо-Олекминский</w:t>
      </w:r>
      <w:proofErr w:type="spellEnd"/>
      <w:r w:rsidR="00D677F3" w:rsidRPr="006150DC">
        <w:rPr>
          <w:rFonts w:ascii="Times New Roman" w:hAnsi="Times New Roman"/>
          <w:sz w:val="28"/>
          <w:szCs w:val="28"/>
        </w:rPr>
        <w:t>). В Центральном подрайоне сосредоточена половина обрабатывающей промышленности, но слабо развиты горнорудные отрасли. Здесь находится крупнейший промышленный центр края – город Чита. Функция Юго-Восточного подрайона связана с сырьевой специализацией и развитием обрабатывающих производств. Северный подрайон освоен слабо, но его ресурсы представляют потенциал для развития горнорудных производств.</w:t>
      </w:r>
    </w:p>
    <w:p w:rsidR="00D677F3" w:rsidRPr="006150DC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677F3" w:rsidRPr="006150DC">
        <w:rPr>
          <w:rFonts w:ascii="Times New Roman" w:hAnsi="Times New Roman"/>
          <w:sz w:val="28"/>
          <w:szCs w:val="28"/>
        </w:rPr>
        <w:t>В Забайкальском крае также выделяют три природно-хозяйственных подрайона: Даурия (юго-восток), бассейн озера Байкал и Север, которые различаются не только природными условиями, но и особенностями экономического развития.</w:t>
      </w:r>
    </w:p>
    <w:p w:rsidR="00D677F3" w:rsidRPr="00345FC9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677F3" w:rsidRPr="00345FC9">
        <w:rPr>
          <w:rFonts w:ascii="Times New Roman" w:hAnsi="Times New Roman"/>
          <w:sz w:val="28"/>
          <w:szCs w:val="28"/>
        </w:rPr>
        <w:t xml:space="preserve">Даурия – это наиболее обжитая и развитая в экономическом отношении территории региона. В Даурии сконцентрирована подавляющая часть населения Забайкальского края (около 90%). Главной отраслью </w:t>
      </w:r>
      <w:r w:rsidR="00D677F3" w:rsidRPr="00345FC9">
        <w:rPr>
          <w:rFonts w:ascii="Times New Roman" w:hAnsi="Times New Roman"/>
          <w:sz w:val="28"/>
          <w:szCs w:val="28"/>
        </w:rPr>
        <w:lastRenderedPageBreak/>
        <w:t xml:space="preserve">промышленности является </w:t>
      </w:r>
      <w:proofErr w:type="gramStart"/>
      <w:r w:rsidR="00D677F3" w:rsidRPr="00345FC9">
        <w:rPr>
          <w:rFonts w:ascii="Times New Roman" w:hAnsi="Times New Roman"/>
          <w:sz w:val="28"/>
          <w:szCs w:val="28"/>
        </w:rPr>
        <w:t>горнорудная</w:t>
      </w:r>
      <w:proofErr w:type="gramEnd"/>
      <w:r w:rsidR="00D677F3" w:rsidRPr="00345FC9">
        <w:rPr>
          <w:rFonts w:ascii="Times New Roman" w:hAnsi="Times New Roman"/>
          <w:sz w:val="28"/>
          <w:szCs w:val="28"/>
        </w:rPr>
        <w:t xml:space="preserve">. Нужды этой и других отраслей экономики обслуживают топливно-энергетическая и ремонтная базы, лесная промышленность, машиностроение, промышленность строительных материалов, легкая и пищевая промышленность, развит агропромышленный комплекс. Для развития Даурии хорошую перспективу дает ее выгодное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транспортно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 – географическое положение, а именно: близость к Дальнему Востоку, Китаю, Монголии и странам Юго-Восточной Азии.</w:t>
      </w:r>
    </w:p>
    <w:p w:rsidR="00D677F3" w:rsidRPr="00345FC9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677F3" w:rsidRPr="00345FC9">
        <w:rPr>
          <w:rFonts w:ascii="Times New Roman" w:hAnsi="Times New Roman"/>
          <w:sz w:val="28"/>
          <w:szCs w:val="28"/>
        </w:rPr>
        <w:t xml:space="preserve">Подрайон бассейна озера Байкал на территории Забайкальского края играет важную роль в охране экосистемы озера Байкал, где первостепенное значение имеет состояние лесов и рек на этой территории. Наибольшую антропогенную нагрузку в пределах Забайкальского края бассейна озера Байкал несет </w:t>
      </w:r>
      <w:r w:rsidR="00D677F3">
        <w:rPr>
          <w:rFonts w:ascii="Times New Roman" w:hAnsi="Times New Roman"/>
          <w:sz w:val="28"/>
          <w:szCs w:val="28"/>
        </w:rPr>
        <w:t>река</w:t>
      </w:r>
      <w:r w:rsidR="00D677F3" w:rsidRPr="00345FC9">
        <w:rPr>
          <w:rFonts w:ascii="Times New Roman" w:hAnsi="Times New Roman"/>
          <w:sz w:val="28"/>
          <w:szCs w:val="28"/>
        </w:rPr>
        <w:t xml:space="preserve"> Хилок: в нее ежегодно с предприятий поступает около 1,2 миллионов метров кубических сточных вод и даже высокая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самоочищающая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 способность реки Хилок не справляется с загрязнением и в реке Селенга ежегодно поступает </w:t>
      </w:r>
      <w:proofErr w:type="gramStart"/>
      <w:r w:rsidR="00D677F3" w:rsidRPr="00345FC9">
        <w:rPr>
          <w:rFonts w:ascii="Times New Roman" w:hAnsi="Times New Roman"/>
          <w:sz w:val="28"/>
          <w:szCs w:val="28"/>
        </w:rPr>
        <w:t>значительное</w:t>
      </w:r>
      <w:proofErr w:type="gramEnd"/>
      <w:r w:rsidR="00D677F3" w:rsidRPr="00345FC9">
        <w:rPr>
          <w:rFonts w:ascii="Times New Roman" w:hAnsi="Times New Roman"/>
          <w:sz w:val="28"/>
          <w:szCs w:val="28"/>
        </w:rPr>
        <w:t xml:space="preserve"> количество загрязняющих веществ.</w:t>
      </w:r>
    </w:p>
    <w:p w:rsidR="00D677F3" w:rsidRDefault="00FE1C15" w:rsidP="007250B6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677F3" w:rsidRPr="00345FC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природно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 – хозяйственный район Севера входят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Каларский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Тунгиро-Олекминский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Тунгокоченский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 район и они находятся в условиях </w:t>
      </w:r>
      <w:proofErr w:type="spellStart"/>
      <w:r w:rsidR="00D677F3" w:rsidRPr="00345FC9">
        <w:rPr>
          <w:rFonts w:ascii="Times New Roman" w:hAnsi="Times New Roman"/>
          <w:sz w:val="28"/>
          <w:szCs w:val="28"/>
        </w:rPr>
        <w:t>резкоконтинентального</w:t>
      </w:r>
      <w:proofErr w:type="spellEnd"/>
      <w:r w:rsidR="00D677F3" w:rsidRPr="00345FC9">
        <w:rPr>
          <w:rFonts w:ascii="Times New Roman" w:hAnsi="Times New Roman"/>
          <w:sz w:val="28"/>
          <w:szCs w:val="28"/>
        </w:rPr>
        <w:t xml:space="preserve"> климата. Север </w:t>
      </w:r>
      <w:proofErr w:type="gramStart"/>
      <w:r w:rsidR="00D677F3" w:rsidRPr="00345FC9">
        <w:rPr>
          <w:rFonts w:ascii="Times New Roman" w:hAnsi="Times New Roman"/>
          <w:sz w:val="28"/>
          <w:szCs w:val="28"/>
        </w:rPr>
        <w:t>слабо заселен</w:t>
      </w:r>
      <w:proofErr w:type="gramEnd"/>
      <w:r w:rsidR="00D677F3" w:rsidRPr="00345FC9">
        <w:rPr>
          <w:rFonts w:ascii="Times New Roman" w:hAnsi="Times New Roman"/>
          <w:sz w:val="28"/>
          <w:szCs w:val="28"/>
        </w:rPr>
        <w:t xml:space="preserve">, здесь проживают около 2% населения края. Ожидаемое крупномасштабное освоение богатых минеральных ресурсов Севера может обострить экологические проблемы данной территории. </w:t>
      </w:r>
    </w:p>
    <w:p w:rsidR="000F2C4E" w:rsidRDefault="000F2C4E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Default="00FE1C15" w:rsidP="00D677F3">
      <w:pPr>
        <w:ind w:right="-1"/>
      </w:pPr>
    </w:p>
    <w:p w:rsidR="00FE1C15" w:rsidRPr="00FE1C15" w:rsidRDefault="00FE1C15" w:rsidP="00FE1C15">
      <w:pPr>
        <w:pStyle w:val="2"/>
        <w:keepNext w:val="0"/>
        <w:widowControl w:val="0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FE1C15">
        <w:rPr>
          <w:rFonts w:ascii="Times New Roman" w:hAnsi="Times New Roman"/>
          <w:i w:val="0"/>
        </w:rPr>
        <w:t>ГЕОГРАФИЧЕСКОЕ ПОЛОЖЕНИЕ И КЛИМАТИЧЕСКИЕ УСЛОВИЯ</w:t>
      </w:r>
    </w:p>
    <w:p w:rsidR="00FE1C15" w:rsidRPr="00FE1C15" w:rsidRDefault="00FE1C15" w:rsidP="00FE1C1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 xml:space="preserve">Забайкальский край является субъектом Российской Федерации нового качественного уровня с возросшим потенциалом природно-минеральных ресурсов. Край является одной из крупнейших административно-территориальных единиц России (рисунок 1.1.1). Общая длина границ Забайкальского края составляет </w:t>
      </w:r>
      <w:smartTag w:uri="urn:schemas-microsoft-com:office:smarttags" w:element="metricconverter">
        <w:smartTagPr>
          <w:attr w:name="ProductID" w:val="4770 километров"/>
        </w:smartTagPr>
        <w:r w:rsidRPr="00FE1C15">
          <w:rPr>
            <w:rFonts w:ascii="Times New Roman" w:hAnsi="Times New Roman"/>
            <w:sz w:val="28"/>
            <w:szCs w:val="28"/>
          </w:rPr>
          <w:t>4770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. На юге край граничит с Монголией и Китаем. Длина государственной границы с этими странами составляет 800 и </w:t>
      </w:r>
      <w:smartTag w:uri="urn:schemas-microsoft-com:office:smarttags" w:element="metricconverter">
        <w:smartTagPr>
          <w:attr w:name="ProductID" w:val="850 километров"/>
        </w:smartTagPr>
        <w:r w:rsidRPr="00FE1C15">
          <w:rPr>
            <w:rFonts w:ascii="Times New Roman" w:hAnsi="Times New Roman"/>
            <w:sz w:val="28"/>
            <w:szCs w:val="28"/>
          </w:rPr>
          <w:t>850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, соответственно. Протяженность границы с республикой Бурятия составляет </w:t>
      </w:r>
      <w:smartTag w:uri="urn:schemas-microsoft-com:office:smarttags" w:element="metricconverter">
        <w:smartTagPr>
          <w:attr w:name="ProductID" w:val="1700 километров"/>
        </w:smartTagPr>
        <w:r w:rsidRPr="00FE1C15">
          <w:rPr>
            <w:rFonts w:ascii="Times New Roman" w:hAnsi="Times New Roman"/>
            <w:sz w:val="28"/>
            <w:szCs w:val="28"/>
          </w:rPr>
          <w:t>1700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, Саха (Якутия) – 200 километров, Иркутской и Амурской областями – 520 и </w:t>
      </w:r>
      <w:smartTag w:uri="urn:schemas-microsoft-com:office:smarttags" w:element="metricconverter">
        <w:smartTagPr>
          <w:attr w:name="ProductID" w:val="700 километров"/>
        </w:smartTagPr>
        <w:r w:rsidRPr="00FE1C15">
          <w:rPr>
            <w:rFonts w:ascii="Times New Roman" w:hAnsi="Times New Roman"/>
            <w:sz w:val="28"/>
            <w:szCs w:val="28"/>
          </w:rPr>
          <w:t>700 километров</w:t>
        </w:r>
      </w:smartTag>
      <w:r w:rsidRPr="00FE1C15">
        <w:rPr>
          <w:rFonts w:ascii="Times New Roman" w:hAnsi="Times New Roman"/>
          <w:sz w:val="28"/>
          <w:szCs w:val="28"/>
        </w:rPr>
        <w:t>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>Забайкальский край расположен в умеренном поясе. Его крайние точки расположены на севере на 58º27' северной широты, на юге – на 49º08' северной широты, на западе на 107º45' восточной долготы и на востоке – на 112º10' восточной долготы.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_Toc278445055"/>
      <w:bookmarkStart w:id="12" w:name="_Toc278539829"/>
      <w:r w:rsidRPr="00FE1C15">
        <w:rPr>
          <w:rFonts w:ascii="Times New Roman" w:hAnsi="Times New Roman"/>
          <w:sz w:val="28"/>
          <w:szCs w:val="28"/>
        </w:rPr>
        <w:t>Площадь Забайкальского края составляет 431,5 тысяч км</w:t>
      </w:r>
      <w:r w:rsidRPr="00FE1C15">
        <w:rPr>
          <w:rFonts w:ascii="Times New Roman" w:hAnsi="Times New Roman"/>
          <w:sz w:val="28"/>
          <w:szCs w:val="28"/>
          <w:vertAlign w:val="superscript"/>
        </w:rPr>
        <w:t>2</w:t>
      </w:r>
      <w:r w:rsidRPr="00FE1C15">
        <w:rPr>
          <w:rFonts w:ascii="Times New Roman" w:hAnsi="Times New Roman"/>
          <w:sz w:val="28"/>
          <w:szCs w:val="28"/>
        </w:rPr>
        <w:t>, что превышает</w:t>
      </w:r>
      <w:bookmarkEnd w:id="11"/>
      <w:bookmarkEnd w:id="12"/>
      <w:r w:rsidRPr="00FE1C15">
        <w:rPr>
          <w:sz w:val="28"/>
          <w:szCs w:val="28"/>
        </w:rPr>
        <w:t xml:space="preserve"> </w:t>
      </w:r>
      <w:r w:rsidRPr="00FE1C15">
        <w:rPr>
          <w:rFonts w:ascii="Times New Roman" w:hAnsi="Times New Roman"/>
          <w:sz w:val="28"/>
          <w:szCs w:val="28"/>
        </w:rPr>
        <w:t xml:space="preserve">площадь ряда Европейских государств. Протяженность края с запада на восток составляет более </w:t>
      </w:r>
      <w:smartTag w:uri="urn:schemas-microsoft-com:office:smarttags" w:element="metricconverter">
        <w:smartTagPr>
          <w:attr w:name="ProductID" w:val="800 километров"/>
        </w:smartTagPr>
        <w:r w:rsidRPr="00FE1C15">
          <w:rPr>
            <w:rFonts w:ascii="Times New Roman" w:hAnsi="Times New Roman"/>
            <w:sz w:val="28"/>
            <w:szCs w:val="28"/>
          </w:rPr>
          <w:t>800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, с севера на юг – почти </w:t>
      </w:r>
      <w:smartTag w:uri="urn:schemas-microsoft-com:office:smarttags" w:element="metricconverter">
        <w:smartTagPr>
          <w:attr w:name="ProductID" w:val="1000 километров"/>
        </w:smartTagPr>
        <w:r w:rsidRPr="00FE1C15">
          <w:rPr>
            <w:rFonts w:ascii="Times New Roman" w:hAnsi="Times New Roman"/>
            <w:sz w:val="28"/>
            <w:szCs w:val="28"/>
          </w:rPr>
          <w:t>1000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, перепад высот достигает </w:t>
      </w:r>
      <w:smartTag w:uri="urn:schemas-microsoft-com:office:smarttags" w:element="metricconverter">
        <w:smartTagPr>
          <w:attr w:name="ProductID" w:val="2781 м"/>
        </w:smartTagPr>
        <w:r w:rsidRPr="00FE1C15">
          <w:rPr>
            <w:rFonts w:ascii="Times New Roman" w:hAnsi="Times New Roman"/>
            <w:sz w:val="28"/>
            <w:szCs w:val="28"/>
          </w:rPr>
          <w:t>2781 метров</w:t>
        </w:r>
      </w:smartTag>
      <w:r w:rsidRPr="00FE1C15">
        <w:rPr>
          <w:rFonts w:ascii="Times New Roman" w:hAnsi="Times New Roman"/>
          <w:sz w:val="28"/>
          <w:szCs w:val="28"/>
        </w:rPr>
        <w:t>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>Край занимает внутриконтинентальное положение, однако его удаленность от океанов неодинакова. Моря Тихого океана – Охотское и Желтое удалены от Забайкальского края на 850-</w:t>
      </w:r>
      <w:smartTag w:uri="urn:schemas-microsoft-com:office:smarttags" w:element="metricconverter">
        <w:smartTagPr>
          <w:attr w:name="ProductID" w:val="1000 километров"/>
        </w:smartTagPr>
        <w:r w:rsidRPr="00FE1C15">
          <w:rPr>
            <w:rFonts w:ascii="Times New Roman" w:hAnsi="Times New Roman"/>
            <w:sz w:val="28"/>
            <w:szCs w:val="28"/>
          </w:rPr>
          <w:t>1000 километров</w:t>
        </w:r>
      </w:smartTag>
      <w:r w:rsidRPr="00FE1C15">
        <w:rPr>
          <w:rFonts w:ascii="Times New Roman" w:hAnsi="Times New Roman"/>
          <w:sz w:val="28"/>
          <w:szCs w:val="28"/>
        </w:rPr>
        <w:t xml:space="preserve">. Ближайшее из морей Северного Ледовитого океана – море Лаптевых удалено от края на </w:t>
      </w:r>
      <w:smartTag w:uri="urn:schemas-microsoft-com:office:smarttags" w:element="metricconverter">
        <w:smartTagPr>
          <w:attr w:name="ProductID" w:val="1700 километров"/>
        </w:smartTagPr>
        <w:r w:rsidRPr="00FE1C15">
          <w:rPr>
            <w:rFonts w:ascii="Times New Roman" w:hAnsi="Times New Roman"/>
            <w:sz w:val="28"/>
            <w:szCs w:val="28"/>
          </w:rPr>
          <w:t>1700 километров</w:t>
        </w:r>
      </w:smartTag>
      <w:r w:rsidRPr="00FE1C15">
        <w:rPr>
          <w:rFonts w:ascii="Times New Roman" w:hAnsi="Times New Roman"/>
          <w:sz w:val="28"/>
          <w:szCs w:val="28"/>
        </w:rPr>
        <w:t>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 xml:space="preserve">Забайкальский край является восточной частью обширного Центрально-Азиатского мирового водораздела бассейнов Тихого и Ледовитого океанов. Здесь берут начало верховые истоки главнейших водных артерий Сибири, Дальнего Востока и Центральной Азии. Это истоки Амура, Лены и Енисея. Западная часть региона относится к бассейну озера Байкал, объявленного в 1996 году ЮНЕСКО Участком мирового наследия. В </w:t>
      </w:r>
      <w:r w:rsidRPr="00FE1C15">
        <w:rPr>
          <w:rFonts w:ascii="Times New Roman" w:hAnsi="Times New Roman"/>
          <w:sz w:val="28"/>
          <w:szCs w:val="28"/>
        </w:rPr>
        <w:lastRenderedPageBreak/>
        <w:t xml:space="preserve">озере сосредоточено более 20% мировых запасов чистейшей пресной воды. Север края – Становое нагорье – находится в Байкальской </w:t>
      </w:r>
      <w:proofErr w:type="spellStart"/>
      <w:r w:rsidRPr="00FE1C15">
        <w:rPr>
          <w:rFonts w:ascii="Times New Roman" w:hAnsi="Times New Roman"/>
          <w:sz w:val="28"/>
          <w:szCs w:val="28"/>
        </w:rPr>
        <w:t>рифтовой</w:t>
      </w:r>
      <w:proofErr w:type="spellEnd"/>
      <w:r w:rsidRPr="00FE1C15">
        <w:rPr>
          <w:rFonts w:ascii="Times New Roman" w:hAnsi="Times New Roman"/>
          <w:sz w:val="28"/>
          <w:szCs w:val="28"/>
        </w:rPr>
        <w:t xml:space="preserve"> зоне, характеризующейся высокой тектонической активностью. Крайний юг региона относится к </w:t>
      </w:r>
      <w:proofErr w:type="spellStart"/>
      <w:r w:rsidRPr="00FE1C15">
        <w:rPr>
          <w:rFonts w:ascii="Times New Roman" w:hAnsi="Times New Roman"/>
          <w:sz w:val="28"/>
          <w:szCs w:val="28"/>
        </w:rPr>
        <w:t>Торейскому</w:t>
      </w:r>
      <w:proofErr w:type="spellEnd"/>
      <w:r w:rsidRPr="00FE1C15">
        <w:rPr>
          <w:rFonts w:ascii="Times New Roman" w:hAnsi="Times New Roman"/>
          <w:sz w:val="28"/>
          <w:szCs w:val="28"/>
        </w:rPr>
        <w:t xml:space="preserve"> бессточному бассейну.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>Климат Забайкальского края резко континентальный с неравномерным распределением осадков в течение года и значительными годовыми и суточными колебаниями температуры воздуха. Зима длительная и холодная. В этот период выпадает незначительное количество осадков. Лето короткое, но сравнительно теплое. Основная часть годовых осадков выпадает именно в этот период, в результате чего на реках формируется серия паводков, нередко катастрофического характера.</w:t>
      </w:r>
    </w:p>
    <w:p w:rsidR="00FE1C15" w:rsidRPr="00FE1C15" w:rsidRDefault="00FE1C15" w:rsidP="00FE1C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E1C15">
        <w:rPr>
          <w:rFonts w:ascii="Times New Roman" w:hAnsi="Times New Roman"/>
          <w:sz w:val="28"/>
          <w:szCs w:val="28"/>
        </w:rPr>
        <w:t>Континентальность</w:t>
      </w:r>
      <w:proofErr w:type="spellEnd"/>
      <w:r w:rsidRPr="00FE1C15">
        <w:rPr>
          <w:rFonts w:ascii="Times New Roman" w:hAnsi="Times New Roman"/>
          <w:sz w:val="28"/>
          <w:szCs w:val="28"/>
        </w:rPr>
        <w:t xml:space="preserve"> климата региона выражена гораздо резче, чем на тех же широтах Западной Сибири, Дальнего Востока или Европы. Хотя средняя часть Забайкальского края находится на той же широте, что и Минск, Москва, Воронеж, а южная часть на широте Киева, по суровости климата территория края отчасти близка к Якутии.</w:t>
      </w:r>
    </w:p>
    <w:p w:rsidR="00FE1C15" w:rsidRPr="00C32E9F" w:rsidRDefault="00FE1C15" w:rsidP="00C32E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>Своеобразие климата заключается и в контрастности определяющих его факторов, к которым относятся большая продолжительность солнечного сияния и большое поступление солнечной радиации в сочетании с более низкой температурой воздуха. На большое поступление солнечной радиации также оказывает малая облачность и высокая прозрачность атмосферы над территорией Забайкалья. По продолжительности солнечного сияния Восточное Забайкалье превосходит даже известные курорты Кавказа</w:t>
      </w:r>
      <w:r w:rsidR="00C32E9F">
        <w:rPr>
          <w:rFonts w:ascii="Times New Roman" w:hAnsi="Times New Roman"/>
          <w:sz w:val="28"/>
          <w:szCs w:val="28"/>
        </w:rPr>
        <w:t>.</w:t>
      </w:r>
      <w:r w:rsidR="00C32E9F" w:rsidRPr="00C32E9F">
        <w:rPr>
          <w:noProof/>
          <w:sz w:val="28"/>
          <w:szCs w:val="28"/>
          <w:lang w:eastAsia="ru-RU"/>
        </w:rPr>
        <w:t xml:space="preserve"> </w:t>
      </w:r>
      <w:r w:rsidR="00C32E9F" w:rsidRPr="00FE1C15">
        <w:rPr>
          <w:noProof/>
          <w:sz w:val="28"/>
          <w:szCs w:val="28"/>
          <w:lang w:eastAsia="ru-RU"/>
        </w:rPr>
        <w:drawing>
          <wp:inline distT="0" distB="0" distL="0" distR="0">
            <wp:extent cx="2242887" cy="2093494"/>
            <wp:effectExtent l="19050" t="0" r="5013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849" cy="210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C15" w:rsidRPr="00FE1C15" w:rsidRDefault="00FE1C15" w:rsidP="00FE1C15">
      <w:pPr>
        <w:spacing w:line="360" w:lineRule="auto"/>
        <w:rPr>
          <w:sz w:val="28"/>
          <w:szCs w:val="28"/>
        </w:rPr>
      </w:pPr>
    </w:p>
    <w:p w:rsidR="00FE1C15" w:rsidRPr="00FE1C15" w:rsidRDefault="00FE1C15" w:rsidP="00C32E9F">
      <w:pPr>
        <w:spacing w:line="360" w:lineRule="auto"/>
        <w:ind w:firstLine="709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FE1C15"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w:t>Рис. 1.1.1 Территория Забайкальского края</w:t>
      </w:r>
    </w:p>
    <w:p w:rsidR="00FE1C15" w:rsidRPr="00FE1C15" w:rsidRDefault="00FE1C15" w:rsidP="00FE1C1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C15">
        <w:rPr>
          <w:rFonts w:ascii="Times New Roman" w:hAnsi="Times New Roman"/>
          <w:sz w:val="28"/>
          <w:szCs w:val="28"/>
        </w:rPr>
        <w:t xml:space="preserve">Однако большая приподнятость Восточного Забайкалья и интенсивное радиационное выхолаживание в холодный период года формируют суровый континентальный климат, значительно более суровый, чем на других территориях этих же широт, а в котловинах и долинах северных районов формируется не просто континентальный, а </w:t>
      </w:r>
      <w:proofErr w:type="spellStart"/>
      <w:r w:rsidRPr="00FE1C15">
        <w:rPr>
          <w:rFonts w:ascii="Times New Roman" w:hAnsi="Times New Roman"/>
          <w:sz w:val="28"/>
          <w:szCs w:val="28"/>
        </w:rPr>
        <w:t>резкоконтинентальный</w:t>
      </w:r>
      <w:proofErr w:type="spellEnd"/>
      <w:r w:rsidRPr="00FE1C15">
        <w:rPr>
          <w:rFonts w:ascii="Times New Roman" w:hAnsi="Times New Roman"/>
          <w:sz w:val="28"/>
          <w:szCs w:val="28"/>
        </w:rPr>
        <w:t xml:space="preserve"> климат.</w:t>
      </w:r>
    </w:p>
    <w:p w:rsidR="00FE1C15" w:rsidRPr="00FE1C15" w:rsidRDefault="00FE1C15" w:rsidP="00FE1C15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1C15">
        <w:rPr>
          <w:rFonts w:eastAsia="Calibri"/>
          <w:sz w:val="28"/>
          <w:szCs w:val="28"/>
          <w:lang w:eastAsia="en-US"/>
        </w:rPr>
        <w:t>Зима в крае длительная и суровая, малоснежная с устойчивой ясной сухой погодой. Для нее характерны затишье, сильные морозы, резкие перепады температуры в течение суток. Лето короткое  и теплое,  в отдельные годы жаркое. Весна короткая, ясная и сухая. Для весны и осени характерны поздние и ранние заморозки. Средняя температура января составляет -20°С на юге и -37°С на севере. Абсолютный минимум -64°С. Средняя температура июля составляет +15°С; на севере до + 21°С на юге, абсолютный максимум +42°С.</w:t>
      </w:r>
    </w:p>
    <w:p w:rsidR="00FE1C15" w:rsidRPr="00FE1C15" w:rsidRDefault="00FE1C15" w:rsidP="00FE1C15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E1C15">
        <w:rPr>
          <w:rFonts w:eastAsia="Calibri"/>
          <w:sz w:val="28"/>
          <w:szCs w:val="28"/>
          <w:lang w:eastAsia="en-US"/>
        </w:rPr>
        <w:t xml:space="preserve">Выпадает от 300 (на юге) до </w:t>
      </w:r>
      <w:smartTag w:uri="urn:schemas-microsoft-com:office:smarttags" w:element="metricconverter">
        <w:smartTagPr>
          <w:attr w:name="ProductID" w:val="600 миллиметров"/>
        </w:smartTagPr>
        <w:r w:rsidRPr="00FE1C15">
          <w:rPr>
            <w:rFonts w:eastAsia="Calibri"/>
            <w:sz w:val="28"/>
            <w:szCs w:val="28"/>
            <w:lang w:eastAsia="en-US"/>
          </w:rPr>
          <w:t>600 миллиметров</w:t>
        </w:r>
      </w:smartTag>
      <w:r w:rsidRPr="00FE1C15">
        <w:rPr>
          <w:rFonts w:eastAsia="Calibri"/>
          <w:sz w:val="28"/>
          <w:szCs w:val="28"/>
          <w:lang w:eastAsia="en-US"/>
        </w:rPr>
        <w:t xml:space="preserve"> (на севере) осадков в год, основная их часть выпадает летом и осенью</w:t>
      </w: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  <w:bookmarkStart w:id="13" w:name="_Toc276997992"/>
      <w:bookmarkStart w:id="14" w:name="_Toc276998131"/>
      <w:bookmarkStart w:id="15" w:name="_Toc276998410"/>
      <w:bookmarkStart w:id="16" w:name="_Toc277007741"/>
      <w:bookmarkStart w:id="17" w:name="_Toc277020320"/>
      <w:bookmarkStart w:id="18" w:name="_Toc278445060"/>
      <w:bookmarkStart w:id="19" w:name="_Toc278539834"/>
      <w:bookmarkStart w:id="20" w:name="_Toc299951554"/>
      <w:bookmarkStart w:id="21" w:name="_Toc299970384"/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896351" w:rsidRDefault="00896351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</w:p>
    <w:p w:rsidR="00FE1C15" w:rsidRPr="007E1B7D" w:rsidRDefault="00FE1C15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  <w:r w:rsidRPr="007E1B7D">
        <w:rPr>
          <w:rFonts w:ascii="Times New Roman" w:hAnsi="Times New Roman"/>
          <w:i w:val="0"/>
          <w:sz w:val="32"/>
          <w:szCs w:val="32"/>
        </w:rPr>
        <w:t xml:space="preserve">2.1.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E1B7D">
        <w:rPr>
          <w:rFonts w:ascii="Times New Roman" w:hAnsi="Times New Roman"/>
          <w:i w:val="0"/>
          <w:sz w:val="32"/>
          <w:szCs w:val="32"/>
        </w:rPr>
        <w:t>КАЧЕСТВО АТМОСФЕРНОГО ВОЗДУХА</w:t>
      </w:r>
    </w:p>
    <w:p w:rsidR="00FE1C15" w:rsidRPr="007E1B7D" w:rsidRDefault="00FE1C15" w:rsidP="00FE1C15">
      <w:pPr>
        <w:widowControl w:val="0"/>
        <w:spacing w:after="0" w:line="240" w:lineRule="auto"/>
        <w:rPr>
          <w:sz w:val="32"/>
          <w:szCs w:val="32"/>
        </w:rPr>
      </w:pPr>
    </w:p>
    <w:p w:rsidR="00FE1C15" w:rsidRPr="007E1B7D" w:rsidRDefault="00FE1C15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  <w:r w:rsidRPr="007E1B7D">
        <w:rPr>
          <w:rFonts w:ascii="Times New Roman" w:hAnsi="Times New Roman"/>
          <w:i w:val="0"/>
          <w:sz w:val="32"/>
          <w:szCs w:val="32"/>
        </w:rPr>
        <w:t xml:space="preserve">2.1.1. Качество атмосферного воздуха на территории </w:t>
      </w:r>
    </w:p>
    <w:p w:rsidR="00FE1C15" w:rsidRPr="007E1B7D" w:rsidRDefault="00FE1C15" w:rsidP="00FE1C15">
      <w:pPr>
        <w:pStyle w:val="2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i w:val="0"/>
          <w:sz w:val="32"/>
          <w:szCs w:val="32"/>
        </w:rPr>
      </w:pPr>
      <w:r w:rsidRPr="007E1B7D">
        <w:rPr>
          <w:rFonts w:ascii="Times New Roman" w:hAnsi="Times New Roman"/>
          <w:i w:val="0"/>
          <w:sz w:val="32"/>
          <w:szCs w:val="32"/>
        </w:rPr>
        <w:t>Забайкальского края</w:t>
      </w:r>
    </w:p>
    <w:p w:rsidR="00FE1C15" w:rsidRDefault="00FE1C15" w:rsidP="00FE1C15">
      <w:pPr>
        <w:numPr>
          <w:ilvl w:val="12"/>
          <w:numId w:val="0"/>
        </w:numPr>
        <w:spacing w:after="0" w:line="240" w:lineRule="auto"/>
        <w:ind w:right="-57"/>
        <w:jc w:val="both"/>
        <w:rPr>
          <w:sz w:val="24"/>
        </w:rPr>
      </w:pPr>
    </w:p>
    <w:p w:rsidR="00FE1C15" w:rsidRPr="005E24D4" w:rsidRDefault="00FE1C15" w:rsidP="00FE1C1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4D4">
        <w:rPr>
          <w:rFonts w:ascii="Times New Roman" w:hAnsi="Times New Roman"/>
          <w:sz w:val="28"/>
          <w:szCs w:val="28"/>
        </w:rPr>
        <w:t xml:space="preserve">В 2014 году мониторинг загрязнения атмосферного воздуха осуществлялся ФГБУ «Забайкальское УГМС» в 3 населённых пунктах Забайкальского края (гг. Чита, Петровск-Забайкальский и </w:t>
      </w:r>
      <w:proofErr w:type="spellStart"/>
      <w:r w:rsidRPr="005E24D4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5E24D4">
        <w:rPr>
          <w:rFonts w:ascii="Times New Roman" w:hAnsi="Times New Roman"/>
          <w:sz w:val="28"/>
          <w:szCs w:val="28"/>
        </w:rPr>
        <w:t xml:space="preserve">) на 7 стационарных станциях наблюдений за загрязнением атмосферного воздуха (рис. </w:t>
      </w:r>
      <w:r>
        <w:rPr>
          <w:rFonts w:ascii="Times New Roman" w:hAnsi="Times New Roman"/>
          <w:sz w:val="28"/>
          <w:szCs w:val="28"/>
        </w:rPr>
        <w:t>2.1.1.</w:t>
      </w:r>
      <w:r w:rsidRPr="005E24D4">
        <w:rPr>
          <w:rFonts w:ascii="Times New Roman" w:hAnsi="Times New Roman"/>
          <w:sz w:val="28"/>
          <w:szCs w:val="28"/>
        </w:rPr>
        <w:t>1).</w:t>
      </w:r>
    </w:p>
    <w:p w:rsidR="00FE1C15" w:rsidRPr="005E24D4" w:rsidRDefault="00FE1C15" w:rsidP="00FE1C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4D4">
        <w:rPr>
          <w:rFonts w:ascii="Times New Roman" w:hAnsi="Times New Roman"/>
          <w:sz w:val="28"/>
          <w:szCs w:val="28"/>
        </w:rPr>
        <w:t xml:space="preserve">В 2014 году продолжалась замена комплексных лабораторий ПОСТ-1 на автоматические станции контроля загрязнения атмосферного воздуха (АСК-А). Так, к уже имеющейся в г. Чита АСК-А, находящейся на станции № 6 (ул. Красной Звезды, 75), в октябре была установлена АСК-А на станции № 4 (ул. Лазо, 30). В ноябре была установлена АСК-А в г. Петровск-Забайкальский (ул. Маяковского, 25а). Станции работают в режиме опытной эксплуатации. </w:t>
      </w: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b/>
          <w:sz w:val="28"/>
          <w:szCs w:val="28"/>
        </w:rPr>
      </w:pPr>
      <w:r w:rsidRPr="00D74C07">
        <w:rPr>
          <w:rFonts w:ascii="Times New Roman" w:hAnsi="Times New Roman"/>
          <w:color w:val="4F81BD"/>
          <w:sz w:val="28"/>
          <w:szCs w:val="28"/>
        </w:rPr>
        <w:t xml:space="preserve"> </w:t>
      </w: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522605</wp:posOffset>
            </wp:positionH>
            <wp:positionV relativeFrom="paragraph">
              <wp:posOffset>139700</wp:posOffset>
            </wp:positionV>
            <wp:extent cx="5139690" cy="3931920"/>
            <wp:effectExtent l="19050" t="0" r="3810" b="0"/>
            <wp:wrapNone/>
            <wp:docPr id="2" name="Рисунок 2" descr="карта%20возду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а%20воздух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690" cy="393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jc w:val="both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rPr>
          <w:rFonts w:ascii="Times New Roman" w:hAnsi="Times New Roman"/>
          <w:sz w:val="28"/>
          <w:szCs w:val="28"/>
        </w:rPr>
      </w:pPr>
    </w:p>
    <w:p w:rsidR="00FE1C15" w:rsidRPr="004310CE" w:rsidRDefault="00FE1C15" w:rsidP="00FE1C15">
      <w:pPr>
        <w:numPr>
          <w:ilvl w:val="12"/>
          <w:numId w:val="0"/>
        </w:numPr>
        <w:ind w:right="-57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numPr>
          <w:ilvl w:val="12"/>
          <w:numId w:val="0"/>
        </w:numPr>
        <w:spacing w:after="0" w:line="240" w:lineRule="auto"/>
        <w:ind w:right="-57" w:firstLine="709"/>
        <w:jc w:val="center"/>
        <w:rPr>
          <w:rFonts w:ascii="Times New Roman" w:hAnsi="Times New Roman"/>
          <w:i/>
          <w:sz w:val="24"/>
          <w:szCs w:val="24"/>
        </w:rPr>
      </w:pPr>
      <w:r w:rsidRPr="005E24D4">
        <w:rPr>
          <w:rFonts w:ascii="Times New Roman" w:hAnsi="Times New Roman"/>
          <w:i/>
          <w:sz w:val="24"/>
          <w:szCs w:val="24"/>
        </w:rPr>
        <w:t>Рис. 2.1.1.1 Карта-схема расположения пунктов наблюде</w:t>
      </w:r>
      <w:r>
        <w:rPr>
          <w:rFonts w:ascii="Times New Roman" w:hAnsi="Times New Roman"/>
          <w:i/>
          <w:sz w:val="24"/>
          <w:szCs w:val="24"/>
        </w:rPr>
        <w:t>ния загрязнением  атмосферного воздуха</w:t>
      </w:r>
      <w:r w:rsidRPr="005E24D4">
        <w:rPr>
          <w:rFonts w:ascii="Times New Roman" w:hAnsi="Times New Roman"/>
          <w:i/>
          <w:sz w:val="24"/>
          <w:szCs w:val="24"/>
        </w:rPr>
        <w:t xml:space="preserve"> ФГБУ «Забайкальское УГМС» </w:t>
      </w:r>
    </w:p>
    <w:p w:rsidR="00FE1C15" w:rsidRPr="005E24D4" w:rsidRDefault="00FE1C15" w:rsidP="00FE1C15">
      <w:pPr>
        <w:numPr>
          <w:ilvl w:val="12"/>
          <w:numId w:val="0"/>
        </w:numPr>
        <w:spacing w:after="0" w:line="240" w:lineRule="auto"/>
        <w:ind w:right="-57" w:firstLine="709"/>
        <w:jc w:val="center"/>
        <w:rPr>
          <w:rFonts w:ascii="Times New Roman" w:hAnsi="Times New Roman"/>
          <w:i/>
          <w:sz w:val="24"/>
          <w:szCs w:val="24"/>
        </w:rPr>
      </w:pPr>
      <w:r w:rsidRPr="005E24D4">
        <w:rPr>
          <w:rFonts w:ascii="Times New Roman" w:hAnsi="Times New Roman"/>
          <w:i/>
          <w:sz w:val="24"/>
          <w:szCs w:val="24"/>
        </w:rPr>
        <w:t>на те</w:t>
      </w:r>
      <w:r>
        <w:rPr>
          <w:rFonts w:ascii="Times New Roman" w:hAnsi="Times New Roman"/>
          <w:i/>
          <w:sz w:val="24"/>
          <w:szCs w:val="24"/>
        </w:rPr>
        <w:t xml:space="preserve">рритории Забайкальского края в </w:t>
      </w:r>
      <w:r w:rsidRPr="005E24D4">
        <w:rPr>
          <w:rFonts w:ascii="Times New Roman" w:hAnsi="Times New Roman"/>
          <w:i/>
          <w:sz w:val="24"/>
          <w:szCs w:val="24"/>
        </w:rPr>
        <w:t>2014 году</w:t>
      </w:r>
    </w:p>
    <w:p w:rsidR="00FE1C15" w:rsidRPr="00D74C07" w:rsidRDefault="00FE1C15" w:rsidP="00FE1C15">
      <w:pPr>
        <w:numPr>
          <w:ilvl w:val="12"/>
          <w:numId w:val="0"/>
        </w:numPr>
        <w:ind w:right="-57"/>
        <w:jc w:val="right"/>
        <w:rPr>
          <w:rFonts w:ascii="Times New Roman" w:hAnsi="Times New Roman"/>
          <w:color w:val="4F81BD"/>
          <w:sz w:val="28"/>
          <w:szCs w:val="28"/>
        </w:rPr>
      </w:pPr>
    </w:p>
    <w:p w:rsidR="00FE1C15" w:rsidRPr="004310CE" w:rsidRDefault="00FE1C15" w:rsidP="00FE1C1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</w:t>
      </w:r>
      <w:r w:rsidRPr="004310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наблюдений</w:t>
      </w:r>
      <w:r w:rsidRPr="004310CE">
        <w:rPr>
          <w:rFonts w:ascii="Times New Roman" w:hAnsi="Times New Roman"/>
          <w:sz w:val="28"/>
          <w:szCs w:val="28"/>
        </w:rPr>
        <w:t xml:space="preserve"> в 2014 году свидетельствуют о том, что уровень загрязнения атмосферного воздуха городов Забайкальского края </w:t>
      </w:r>
      <w:r w:rsidRPr="004310CE">
        <w:rPr>
          <w:rFonts w:ascii="Times New Roman" w:hAnsi="Times New Roman"/>
          <w:sz w:val="28"/>
          <w:szCs w:val="28"/>
        </w:rPr>
        <w:lastRenderedPageBreak/>
        <w:t xml:space="preserve">продолжает оставаться довольно высоким. Основные показатели состояния загрязнения атмосферы по городам края показали, что наиболее высоким средним уровнем загрязнения атмосферы характеризуется г. Чита, где среднегодовое содержание </w:t>
      </w:r>
      <w:proofErr w:type="spellStart"/>
      <w:r w:rsidRPr="004310CE">
        <w:rPr>
          <w:rFonts w:ascii="Times New Roman" w:hAnsi="Times New Roman"/>
          <w:sz w:val="28"/>
          <w:szCs w:val="28"/>
        </w:rPr>
        <w:t>бенз</w:t>
      </w:r>
      <w:proofErr w:type="spellEnd"/>
      <w:r w:rsidRPr="004310CE">
        <w:rPr>
          <w:rFonts w:ascii="Times New Roman" w:hAnsi="Times New Roman"/>
          <w:sz w:val="28"/>
          <w:szCs w:val="28"/>
        </w:rPr>
        <w:t>(а)</w:t>
      </w:r>
      <w:proofErr w:type="spellStart"/>
      <w:r w:rsidRPr="004310CE">
        <w:rPr>
          <w:rFonts w:ascii="Times New Roman" w:hAnsi="Times New Roman"/>
          <w:sz w:val="28"/>
          <w:szCs w:val="28"/>
        </w:rPr>
        <w:t>пирена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 составило 9 ПДК, а также </w:t>
      </w:r>
      <w:r>
        <w:rPr>
          <w:rFonts w:ascii="Times New Roman" w:hAnsi="Times New Roman"/>
          <w:sz w:val="28"/>
          <w:szCs w:val="28"/>
        </w:rPr>
        <w:br/>
      </w:r>
      <w:r w:rsidRPr="004310CE">
        <w:rPr>
          <w:rFonts w:ascii="Times New Roman" w:hAnsi="Times New Roman"/>
          <w:sz w:val="28"/>
          <w:szCs w:val="28"/>
        </w:rPr>
        <w:t xml:space="preserve">г. Петровск-Забайкальский – концентрация </w:t>
      </w:r>
      <w:proofErr w:type="spellStart"/>
      <w:r w:rsidRPr="004310CE">
        <w:rPr>
          <w:rFonts w:ascii="Times New Roman" w:hAnsi="Times New Roman"/>
          <w:sz w:val="28"/>
          <w:szCs w:val="28"/>
        </w:rPr>
        <w:t>бенз</w:t>
      </w:r>
      <w:proofErr w:type="spellEnd"/>
      <w:r w:rsidRPr="004310CE">
        <w:rPr>
          <w:rFonts w:ascii="Times New Roman" w:hAnsi="Times New Roman"/>
          <w:sz w:val="28"/>
          <w:szCs w:val="28"/>
        </w:rPr>
        <w:t>(а)</w:t>
      </w:r>
      <w:proofErr w:type="spellStart"/>
      <w:r w:rsidRPr="004310CE">
        <w:rPr>
          <w:rFonts w:ascii="Times New Roman" w:hAnsi="Times New Roman"/>
          <w:sz w:val="28"/>
          <w:szCs w:val="28"/>
        </w:rPr>
        <w:t>пирена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 достигала почти </w:t>
      </w:r>
      <w:r>
        <w:rPr>
          <w:rFonts w:ascii="Times New Roman" w:hAnsi="Times New Roman"/>
          <w:sz w:val="28"/>
          <w:szCs w:val="28"/>
        </w:rPr>
        <w:br/>
      </w:r>
      <w:r w:rsidRPr="004310CE">
        <w:rPr>
          <w:rFonts w:ascii="Times New Roman" w:hAnsi="Times New Roman"/>
          <w:sz w:val="28"/>
          <w:szCs w:val="28"/>
        </w:rPr>
        <w:t xml:space="preserve">5 ПДК, что обусловлено значительным количеством выбросов в атмосферу и частой повторяемостью метеорологических условий  неблагоприятных для рассеивания загрязняющих воздух веществ. </w:t>
      </w:r>
    </w:p>
    <w:p w:rsidR="00FE1C15" w:rsidRPr="004310CE" w:rsidRDefault="00FE1C15" w:rsidP="00FE1C1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0CE">
        <w:rPr>
          <w:rFonts w:ascii="Times New Roman" w:hAnsi="Times New Roman"/>
          <w:sz w:val="28"/>
          <w:szCs w:val="28"/>
        </w:rPr>
        <w:t>Среднегодовые концентрации одной или нескольких примесей превышают 1 ПДК в трёх городах, а в Чите таких примесей пять (</w:t>
      </w:r>
      <w:proofErr w:type="spellStart"/>
      <w:r w:rsidRPr="004310CE">
        <w:rPr>
          <w:rFonts w:ascii="Times New Roman" w:hAnsi="Times New Roman"/>
          <w:sz w:val="28"/>
          <w:szCs w:val="28"/>
        </w:rPr>
        <w:t>бенз</w:t>
      </w:r>
      <w:proofErr w:type="spellEnd"/>
      <w:r w:rsidRPr="004310CE">
        <w:rPr>
          <w:rFonts w:ascii="Times New Roman" w:hAnsi="Times New Roman"/>
          <w:sz w:val="28"/>
          <w:szCs w:val="28"/>
        </w:rPr>
        <w:t>(а)</w:t>
      </w:r>
      <w:proofErr w:type="spellStart"/>
      <w:r w:rsidRPr="004310CE">
        <w:rPr>
          <w:rFonts w:ascii="Times New Roman" w:hAnsi="Times New Roman"/>
          <w:sz w:val="28"/>
          <w:szCs w:val="28"/>
        </w:rPr>
        <w:t>пирен</w:t>
      </w:r>
      <w:proofErr w:type="spellEnd"/>
      <w:r w:rsidRPr="004310CE">
        <w:rPr>
          <w:rFonts w:ascii="Times New Roman" w:hAnsi="Times New Roman"/>
          <w:sz w:val="28"/>
          <w:szCs w:val="28"/>
        </w:rPr>
        <w:t>, взвешенные частицы (пыль), азота диоксид, формальдегид, фенол).</w:t>
      </w:r>
    </w:p>
    <w:p w:rsidR="00FE1C15" w:rsidRPr="004310CE" w:rsidRDefault="00FE1C15" w:rsidP="00FE1C1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0CE">
        <w:rPr>
          <w:rFonts w:ascii="Times New Roman" w:hAnsi="Times New Roman"/>
          <w:sz w:val="28"/>
          <w:szCs w:val="28"/>
        </w:rPr>
        <w:t xml:space="preserve">Максимальные концентрации двух (гг. </w:t>
      </w:r>
      <w:proofErr w:type="spellStart"/>
      <w:r w:rsidRPr="004310CE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, Петровск-Забайкальский) и восьми (г. Чита) загрязняющих веществ превысили уровень 1 ПДК. В гг. Чита и Петровск-Забайкальский максимальные из среднемесячных концентрации </w:t>
      </w:r>
      <w:proofErr w:type="spellStart"/>
      <w:r w:rsidRPr="004310CE">
        <w:rPr>
          <w:rFonts w:ascii="Times New Roman" w:hAnsi="Times New Roman"/>
          <w:sz w:val="28"/>
          <w:szCs w:val="28"/>
        </w:rPr>
        <w:t>бенз</w:t>
      </w:r>
      <w:proofErr w:type="spellEnd"/>
      <w:r w:rsidRPr="004310CE">
        <w:rPr>
          <w:rFonts w:ascii="Times New Roman" w:hAnsi="Times New Roman"/>
          <w:sz w:val="28"/>
          <w:szCs w:val="28"/>
        </w:rPr>
        <w:t>(а)</w:t>
      </w:r>
      <w:proofErr w:type="spellStart"/>
      <w:r w:rsidRPr="004310CE">
        <w:rPr>
          <w:rFonts w:ascii="Times New Roman" w:hAnsi="Times New Roman"/>
          <w:sz w:val="28"/>
          <w:szCs w:val="28"/>
        </w:rPr>
        <w:t>пирена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 превысили 10 ПДК, причем в </w:t>
      </w:r>
      <w:r>
        <w:rPr>
          <w:rFonts w:ascii="Times New Roman" w:hAnsi="Times New Roman"/>
          <w:sz w:val="28"/>
          <w:szCs w:val="28"/>
        </w:rPr>
        <w:br/>
      </w:r>
      <w:r w:rsidRPr="004310CE">
        <w:rPr>
          <w:rFonts w:ascii="Times New Roman" w:hAnsi="Times New Roman"/>
          <w:sz w:val="28"/>
          <w:szCs w:val="28"/>
        </w:rPr>
        <w:t xml:space="preserve">г. Чите концентрация </w:t>
      </w:r>
      <w:proofErr w:type="spellStart"/>
      <w:r w:rsidRPr="004310CE">
        <w:rPr>
          <w:rFonts w:ascii="Times New Roman" w:hAnsi="Times New Roman"/>
          <w:sz w:val="28"/>
          <w:szCs w:val="28"/>
        </w:rPr>
        <w:t>бенз</w:t>
      </w:r>
      <w:proofErr w:type="spellEnd"/>
      <w:r w:rsidRPr="004310CE">
        <w:rPr>
          <w:rFonts w:ascii="Times New Roman" w:hAnsi="Times New Roman"/>
          <w:sz w:val="28"/>
          <w:szCs w:val="28"/>
        </w:rPr>
        <w:t>(а)</w:t>
      </w:r>
      <w:proofErr w:type="spellStart"/>
      <w:r w:rsidRPr="004310CE">
        <w:rPr>
          <w:rFonts w:ascii="Times New Roman" w:hAnsi="Times New Roman"/>
          <w:sz w:val="28"/>
          <w:szCs w:val="28"/>
        </w:rPr>
        <w:t>пирена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 за декабрь почти достигла 74 ПДК.</w:t>
      </w: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0CE">
        <w:rPr>
          <w:rFonts w:ascii="Times New Roman" w:hAnsi="Times New Roman"/>
          <w:sz w:val="28"/>
          <w:szCs w:val="28"/>
        </w:rPr>
        <w:t>Оценка степени загрязнения атмосферы городов на территории края показала, что наиболее загрязненными являются гг. Чита и Петровск-Забайкальский, имеющие очень высокий (</w:t>
      </w:r>
      <w:r w:rsidRPr="004310CE">
        <w:rPr>
          <w:rFonts w:ascii="Times New Roman" w:hAnsi="Times New Roman"/>
          <w:sz w:val="28"/>
          <w:szCs w:val="28"/>
          <w:lang w:val="en-US"/>
        </w:rPr>
        <w:t>IV</w:t>
      </w:r>
      <w:r w:rsidRPr="004310CE">
        <w:rPr>
          <w:rFonts w:ascii="Times New Roman" w:hAnsi="Times New Roman"/>
          <w:sz w:val="28"/>
          <w:szCs w:val="28"/>
        </w:rPr>
        <w:t xml:space="preserve">) уровень загрязнения воздуха. Город </w:t>
      </w:r>
      <w:proofErr w:type="spellStart"/>
      <w:r w:rsidRPr="004310CE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4310CE">
        <w:rPr>
          <w:rFonts w:ascii="Times New Roman" w:hAnsi="Times New Roman"/>
          <w:sz w:val="28"/>
          <w:szCs w:val="28"/>
        </w:rPr>
        <w:t xml:space="preserve"> имеет низкий (</w:t>
      </w:r>
      <w:r w:rsidRPr="004310CE">
        <w:rPr>
          <w:rFonts w:ascii="Times New Roman" w:hAnsi="Times New Roman"/>
          <w:sz w:val="28"/>
          <w:szCs w:val="28"/>
          <w:lang w:val="en-US"/>
        </w:rPr>
        <w:t>I</w:t>
      </w:r>
      <w:r w:rsidRPr="004310CE">
        <w:rPr>
          <w:rFonts w:ascii="Times New Roman" w:hAnsi="Times New Roman"/>
          <w:sz w:val="28"/>
          <w:szCs w:val="28"/>
        </w:rPr>
        <w:t>) уровень загрязнения атмосферы.</w:t>
      </w:r>
    </w:p>
    <w:p w:rsidR="00FE1C15" w:rsidRPr="000978D4" w:rsidRDefault="00FE1C15" w:rsidP="00FE1C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2FE">
        <w:rPr>
          <w:rFonts w:ascii="Times New Roman" w:hAnsi="Times New Roman"/>
          <w:sz w:val="28"/>
          <w:szCs w:val="28"/>
        </w:rPr>
        <w:t xml:space="preserve">Выбросы в атмосферу загрязняющих веществ отходящих от </w:t>
      </w:r>
      <w:r w:rsidRPr="000978D4">
        <w:rPr>
          <w:rFonts w:ascii="Times New Roman" w:hAnsi="Times New Roman"/>
          <w:sz w:val="28"/>
          <w:szCs w:val="28"/>
        </w:rPr>
        <w:t xml:space="preserve">стационарных источников в 2014 году, в том числе с учетом индивидуальных предпринимателей представлены в таблице 2.1.1.1. </w:t>
      </w:r>
    </w:p>
    <w:p w:rsidR="00FE1C15" w:rsidRPr="000978D4" w:rsidRDefault="00FE1C15" w:rsidP="00FE1C15">
      <w:pPr>
        <w:pStyle w:val="a7"/>
        <w:widowControl w:val="0"/>
        <w:ind w:firstLine="709"/>
        <w:rPr>
          <w:sz w:val="28"/>
          <w:szCs w:val="28"/>
        </w:rPr>
      </w:pPr>
    </w:p>
    <w:p w:rsidR="00FE1C15" w:rsidRPr="000978D4" w:rsidRDefault="00FE1C15" w:rsidP="00FE1C15">
      <w:pPr>
        <w:pStyle w:val="a7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Список </w:t>
      </w:r>
      <w:r w:rsidRPr="000978D4">
        <w:rPr>
          <w:sz w:val="28"/>
          <w:szCs w:val="28"/>
        </w:rPr>
        <w:t>предприятий – основных источников загрязнения атмосферного воздуха: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ОАО ТГК-14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ОАО ППГХО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ХГРЭС ОАО ИНТЕР РАО</w:t>
      </w:r>
      <w:r>
        <w:rPr>
          <w:rFonts w:ascii="Times New Roman" w:hAnsi="Times New Roman"/>
          <w:sz w:val="28"/>
          <w:szCs w:val="28"/>
        </w:rPr>
        <w:t xml:space="preserve"> -</w:t>
      </w:r>
      <w:r w:rsidRPr="000978D4">
        <w:rPr>
          <w:rFonts w:ascii="Times New Roman" w:hAnsi="Times New Roman"/>
          <w:sz w:val="28"/>
          <w:szCs w:val="28"/>
        </w:rPr>
        <w:t xml:space="preserve"> ЭЛЕКТРОГЕНЕРАЦИ</w:t>
      </w:r>
      <w:r>
        <w:rPr>
          <w:rFonts w:ascii="Times New Roman" w:hAnsi="Times New Roman"/>
          <w:sz w:val="28"/>
          <w:szCs w:val="28"/>
        </w:rPr>
        <w:t>Я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ДИРЕКЦИЯ ПО ТЕПЛОВОДОСНАБЖЕНИЮ ЗАБ Ж/Д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МУП ТЕПЛОВИК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 xml:space="preserve">ОАО РАЗРЕЗ ХАРАНОРСКИЙ 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ОАО РАЗРЕЗ ТУГНУЙСКИЙ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ООО КОММУНАЛЬНИК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ООО ЦЕНТРАЛЬНАЯ КОТЕЛЬНАЯ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ОАО СИЛИКАТНЫЙ ЗАВОД</w:t>
      </w:r>
    </w:p>
    <w:p w:rsidR="00FE1C15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ЗАО  ЭСК-ЗАБАЙКАЛЬСК</w:t>
      </w:r>
    </w:p>
    <w:p w:rsidR="00FE1C15" w:rsidRPr="000978D4" w:rsidRDefault="00FE1C15" w:rsidP="00FE1C1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978D4">
        <w:rPr>
          <w:rFonts w:ascii="Times New Roman" w:hAnsi="Times New Roman"/>
          <w:sz w:val="28"/>
          <w:szCs w:val="28"/>
        </w:rPr>
        <w:t>РСО ТЕПЛОВОДОКАНАЛ</w:t>
      </w: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E1C15" w:rsidSect="000F2C4E">
          <w:pgSz w:w="11906" w:h="16838"/>
          <w:pgMar w:top="567" w:right="850" w:bottom="709" w:left="1701" w:header="284" w:footer="163" w:gutter="0"/>
          <w:pgNumType w:start="16"/>
          <w:cols w:space="708"/>
          <w:docGrid w:linePitch="360"/>
        </w:sectPr>
      </w:pPr>
    </w:p>
    <w:tbl>
      <w:tblPr>
        <w:tblW w:w="16341" w:type="dxa"/>
        <w:tblInd w:w="93" w:type="dxa"/>
        <w:tblLook w:val="04A0" w:firstRow="1" w:lastRow="0" w:firstColumn="1" w:lastColumn="0" w:noHBand="0" w:noVBand="1"/>
      </w:tblPr>
      <w:tblGrid>
        <w:gridCol w:w="16341"/>
      </w:tblGrid>
      <w:tr w:rsidR="00FE1C15" w:rsidRPr="00FB3C0D" w:rsidTr="000F2C4E">
        <w:trPr>
          <w:trHeight w:val="10103"/>
        </w:trPr>
        <w:tc>
          <w:tcPr>
            <w:tcW w:w="1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1C15" w:rsidRPr="00D05201" w:rsidRDefault="00FE1C15" w:rsidP="000F2C4E">
            <w:pPr>
              <w:spacing w:after="0" w:line="240" w:lineRule="auto"/>
              <w:ind w:right="767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lastRenderedPageBreak/>
              <w:br w:type="page"/>
            </w:r>
            <w:r>
              <w:br w:type="page"/>
            </w:r>
            <w:r w:rsidRPr="00D05201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Таблица 2.1.1.1.</w:t>
            </w:r>
          </w:p>
          <w:p w:rsidR="00FE1C15" w:rsidRPr="00D05201" w:rsidRDefault="00FE1C15" w:rsidP="000F2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520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Показатели выбросов загрязняющих веществ в атмосф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еру от стационарных источников </w:t>
            </w:r>
            <w:r w:rsidRPr="00D0520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2014 году (тысяч тонн)</w:t>
            </w:r>
          </w:p>
          <w:p w:rsidR="00FE1C15" w:rsidRPr="00B91CF6" w:rsidRDefault="00FE1C15" w:rsidP="000F2C4E">
            <w:pPr>
              <w:keepNext/>
              <w:keepLines/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139"/>
              <w:gridCol w:w="998"/>
              <w:gridCol w:w="1017"/>
              <w:gridCol w:w="1474"/>
              <w:gridCol w:w="1860"/>
              <w:gridCol w:w="1359"/>
              <w:gridCol w:w="930"/>
              <w:gridCol w:w="952"/>
              <w:gridCol w:w="888"/>
              <w:gridCol w:w="1796"/>
              <w:gridCol w:w="1091"/>
              <w:gridCol w:w="34"/>
              <w:gridCol w:w="1327"/>
            </w:tblGrid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vMerge w:val="restart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998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 выброшено в атмосферу загрязняющих веществ</w:t>
                  </w:r>
                </w:p>
              </w:tc>
              <w:tc>
                <w:tcPr>
                  <w:tcW w:w="1017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Уловлено в % к количеству загрязняющих веществ</w:t>
                  </w:r>
                </w:p>
              </w:tc>
              <w:tc>
                <w:tcPr>
                  <w:tcW w:w="11711" w:type="dxa"/>
                  <w:gridSpan w:val="10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том числе:</w:t>
                  </w:r>
                </w:p>
              </w:tc>
            </w:tr>
            <w:tr w:rsidR="00FE1C15" w:rsidRPr="00D05201" w:rsidTr="000F2C4E">
              <w:trPr>
                <w:trHeight w:val="264"/>
              </w:trPr>
              <w:tc>
                <w:tcPr>
                  <w:tcW w:w="213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34" w:type="dxa"/>
                  <w:gridSpan w:val="2"/>
                  <w:vMerge w:val="restart"/>
                  <w:vAlign w:val="center"/>
                </w:tcPr>
                <w:p w:rsidR="00FE1C15" w:rsidRPr="00D05201" w:rsidRDefault="00930B3A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</w:t>
                  </w:r>
                  <w:r w:rsidR="00FE1C15"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вердые</w:t>
                  </w:r>
                </w:p>
              </w:tc>
              <w:tc>
                <w:tcPr>
                  <w:tcW w:w="1359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Газообразные и жидкие вещества</w:t>
                  </w:r>
                </w:p>
              </w:tc>
              <w:tc>
                <w:tcPr>
                  <w:tcW w:w="7018" w:type="dxa"/>
                  <w:gridSpan w:val="7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 них:</w:t>
                  </w:r>
                </w:p>
              </w:tc>
            </w:tr>
            <w:tr w:rsidR="00FE1C15" w:rsidRPr="00D05201" w:rsidTr="000F2C4E">
              <w:trPr>
                <w:cantSplit/>
                <w:trHeight w:val="420"/>
              </w:trPr>
              <w:tc>
                <w:tcPr>
                  <w:tcW w:w="213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34" w:type="dxa"/>
                  <w:gridSpan w:val="2"/>
                  <w:vMerge/>
                  <w:tcBorders>
                    <w:bottom w:val="single" w:sz="4" w:space="0" w:color="auto"/>
                  </w:tcBorders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5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30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Диоксид серы</w:t>
                  </w:r>
                </w:p>
              </w:tc>
              <w:tc>
                <w:tcPr>
                  <w:tcW w:w="952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Оксид углерода</w:t>
                  </w:r>
                </w:p>
              </w:tc>
              <w:tc>
                <w:tcPr>
                  <w:tcW w:w="888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Оксид азота</w:t>
                  </w:r>
                </w:p>
              </w:tc>
              <w:tc>
                <w:tcPr>
                  <w:tcW w:w="1796" w:type="dxa"/>
                  <w:vMerge w:val="restart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Углеводороды (без ЛОС)</w:t>
                  </w:r>
                </w:p>
              </w:tc>
              <w:tc>
                <w:tcPr>
                  <w:tcW w:w="1091" w:type="dxa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Летучие органические соединения (ЛОС)</w:t>
                  </w:r>
                </w:p>
              </w:tc>
              <w:tc>
                <w:tcPr>
                  <w:tcW w:w="1361" w:type="dxa"/>
                  <w:gridSpan w:val="2"/>
                  <w:vMerge w:val="restart"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Прочие газообразные и жидкие</w:t>
                  </w:r>
                </w:p>
              </w:tc>
            </w:tr>
            <w:tr w:rsidR="00FE1C15" w:rsidRPr="00D05201" w:rsidTr="000F2C4E">
              <w:trPr>
                <w:cantSplit/>
                <w:trHeight w:val="1753"/>
              </w:trPr>
              <w:tc>
                <w:tcPr>
                  <w:tcW w:w="213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FE1C15" w:rsidRPr="00D05201" w:rsidRDefault="00FE1C15" w:rsidP="000F2C4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 выброшено в атмосферу</w:t>
                  </w:r>
                </w:p>
              </w:tc>
              <w:tc>
                <w:tcPr>
                  <w:tcW w:w="18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E1C15" w:rsidRPr="00D05201" w:rsidRDefault="00FE1C15" w:rsidP="000F2C4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Уловлено в % к количеству загрязняющих веществ</w:t>
                  </w:r>
                </w:p>
              </w:tc>
              <w:tc>
                <w:tcPr>
                  <w:tcW w:w="135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30" w:type="dxa"/>
                  <w:vMerge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2" w:type="dxa"/>
                  <w:vMerge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88" w:type="dxa"/>
                  <w:vMerge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91" w:type="dxa"/>
                  <w:vMerge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1" w:type="dxa"/>
                  <w:gridSpan w:val="2"/>
                  <w:vMerge/>
                  <w:textDirection w:val="btLr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ind w:left="113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E1C15" w:rsidRPr="00D05201" w:rsidTr="000F2C4E">
              <w:trPr>
                <w:trHeight w:val="145"/>
              </w:trPr>
              <w:tc>
                <w:tcPr>
                  <w:tcW w:w="2139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17" w:type="dxa"/>
                  <w:vMerge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right w:val="single" w:sz="4" w:space="0" w:color="auto"/>
                  </w:tcBorders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0" w:type="dxa"/>
                  <w:vMerge/>
                  <w:tcBorders>
                    <w:left w:val="single" w:sz="4" w:space="0" w:color="auto"/>
                  </w:tcBorders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77" w:type="dxa"/>
                  <w:gridSpan w:val="8"/>
                </w:tcPr>
                <w:p w:rsidR="00FE1C15" w:rsidRPr="00D05201" w:rsidRDefault="00FE1C15" w:rsidP="000F2C4E">
                  <w:pPr>
                    <w:keepNext/>
                    <w:keepLines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0520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Всего выброшено в атмосферу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98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17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74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6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Забайкальский край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124,543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81,3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41,506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92,9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83,038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37,344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28,191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14,665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0,109</w:t>
                  </w: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1916,044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0,812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Город Чита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35,053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83,0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11,228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93,9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23,825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12,104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6,839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4,496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0,028</w:t>
                  </w: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281,689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0,076</w:t>
                  </w:r>
                </w:p>
              </w:tc>
            </w:tr>
            <w:tr w:rsidR="00FE1C15" w:rsidRPr="00D05201" w:rsidTr="000F2C4E">
              <w:trPr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Город Петровск-Забайкальский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0,081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0,027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8,6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0,054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0,015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0,026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0,001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11,729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Акшинский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0,372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0,205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0,166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0,044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0,110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0,013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0,115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trHeight w:val="452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Александрово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-Заводский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0,894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0,130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0,764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0,056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0,297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0,046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105,270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0,259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Балейский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1,289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17,0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0,436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37,7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0,853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0,136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0,521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0,109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19,209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0,068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Борзинский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3,728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60,9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1,425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80,3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2,303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0,364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1,423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0,419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95,982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0,001</w:t>
                  </w:r>
                </w:p>
              </w:tc>
            </w:tr>
            <w:tr w:rsidR="00FE1C15" w:rsidRPr="00D05201" w:rsidTr="000F2C4E">
              <w:trPr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Газимуро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-Заводский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1,324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0,599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0,725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0,079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0,412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0,164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69,252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Забайкальский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3,320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5,2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0,748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19,6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2,572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0,413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1,830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0,176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0,040</w:t>
                  </w: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101,704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0,011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Каларский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1,321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43,1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0,362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73,5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0,959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0,220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0,589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0,123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23,839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0,004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Калганский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0,448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0,154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0,294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0,031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0,170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0,018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14,240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0,060</w:t>
                  </w: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Карымский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2,519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28,0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0,594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62,2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1,926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0,326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1,280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0,254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58,489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0,008</w:t>
                  </w:r>
                </w:p>
              </w:tc>
            </w:tr>
            <w:tr w:rsidR="00FE1C15" w:rsidRPr="00D05201" w:rsidTr="000F2C4E">
              <w:trPr>
                <w:trHeight w:val="452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Краснокаменский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14,846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89,8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6,109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95,5</w:t>
                  </w: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8,737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5,560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0,901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2,023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127,275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0,125</w:t>
                  </w:r>
                </w:p>
              </w:tc>
            </w:tr>
            <w:tr w:rsidR="00FE1C15" w:rsidRPr="00D05201" w:rsidTr="000F2C4E">
              <w:trPr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Красночикойский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0,583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0,206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0,377</w:t>
                  </w:r>
                </w:p>
              </w:tc>
              <w:tc>
                <w:tcPr>
                  <w:tcW w:w="930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0,131</w:t>
                  </w:r>
                </w:p>
              </w:tc>
              <w:tc>
                <w:tcPr>
                  <w:tcW w:w="952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0,167</w:t>
                  </w:r>
                </w:p>
              </w:tc>
              <w:tc>
                <w:tcPr>
                  <w:tcW w:w="888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0,072</w:t>
                  </w:r>
                </w:p>
              </w:tc>
              <w:tc>
                <w:tcPr>
                  <w:tcW w:w="1796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7,093</w:t>
                  </w:r>
                </w:p>
              </w:tc>
              <w:tc>
                <w:tcPr>
                  <w:tcW w:w="1327" w:type="dxa"/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Кыринский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0,554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4,4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0,176</w:t>
                  </w:r>
                </w:p>
              </w:tc>
              <w:tc>
                <w:tcPr>
                  <w:tcW w:w="186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12,5</w:t>
                  </w:r>
                </w:p>
              </w:tc>
              <w:tc>
                <w:tcPr>
                  <w:tcW w:w="1359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0,377</w:t>
                  </w:r>
                </w:p>
              </w:tc>
              <w:tc>
                <w:tcPr>
                  <w:tcW w:w="930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0,020</w:t>
                  </w:r>
                </w:p>
              </w:tc>
              <w:tc>
                <w:tcPr>
                  <w:tcW w:w="952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0,203</w:t>
                  </w:r>
                </w:p>
              </w:tc>
              <w:tc>
                <w:tcPr>
                  <w:tcW w:w="888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0,110</w:t>
                  </w:r>
                </w:p>
              </w:tc>
              <w:tc>
                <w:tcPr>
                  <w:tcW w:w="1796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0,002</w:t>
                  </w:r>
                </w:p>
              </w:tc>
              <w:tc>
                <w:tcPr>
                  <w:tcW w:w="1125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41,001</w:t>
                  </w:r>
                </w:p>
              </w:tc>
              <w:tc>
                <w:tcPr>
                  <w:tcW w:w="1327" w:type="dxa"/>
                  <w:tcBorders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trHeight w:val="226"/>
              </w:trPr>
              <w:tc>
                <w:tcPr>
                  <w:tcW w:w="15865" w:type="dxa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Продолжение таблицы 2.1.1.1.</w:t>
                  </w:r>
                </w:p>
              </w:tc>
            </w:tr>
            <w:tr w:rsidR="00FE1C15" w:rsidRPr="00D05201" w:rsidTr="000F2C4E">
              <w:trPr>
                <w:trHeight w:val="554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Могочинский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6,198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20,3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1,767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47,2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4,431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0,855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2,542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0,850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177,206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0,007</w:t>
                  </w:r>
                </w:p>
              </w:tc>
            </w:tr>
            <w:tr w:rsidR="00FE1C15" w:rsidRPr="00D05201" w:rsidTr="000F2C4E">
              <w:trPr>
                <w:cantSplit/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Нерчинский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1,465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12,6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0,393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1,072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0,172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0,810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0,052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0,005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32,552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Нерчинско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-Заводский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1,365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0,591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0,774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0,099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0,345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0,020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42,508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0,014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Оловяннинский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22,345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90,4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5,647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97,4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16,698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12,876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0,664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3,068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0,557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0,089</w:t>
                  </w:r>
                </w:p>
              </w:tc>
            </w:tr>
            <w:tr w:rsidR="00FE1C15" w:rsidRPr="00D05201" w:rsidTr="000F2C4E">
              <w:trPr>
                <w:cantSplit/>
                <w:trHeight w:val="21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Ононский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0,078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0,020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0,054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0,004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0,081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1C15" w:rsidRPr="00D05201" w:rsidTr="000F2C4E">
              <w:trPr>
                <w:cantSplit/>
                <w:trHeight w:val="78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Петровск-Забайкальский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4,055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20,9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1,481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40,8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2,575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0,269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1,172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0,781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0,001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352,035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Приаргунский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2,023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75,0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1,423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81,0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0,084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0,439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0,047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17,336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0,014</w:t>
                  </w:r>
                </w:p>
              </w:tc>
            </w:tr>
            <w:tr w:rsidR="00FE1C15" w:rsidRPr="00D05201" w:rsidTr="000F2C4E">
              <w:trPr>
                <w:cantSplit/>
                <w:trHeight w:val="226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Сретенский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2,530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33,5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1,061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54,5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1,469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0,346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0,924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0,175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17,606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0,006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Тунгиро-Олёкминский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0,149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0,027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0,122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0,003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0,073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0,033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11,602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0,002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Тунгокоченский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0,698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5,2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0,085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31,0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0,613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0,213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0,261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0,106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29,583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0,004</w:t>
                  </w:r>
                </w:p>
              </w:tc>
            </w:tr>
            <w:tr w:rsidR="00FE1C15" w:rsidRPr="00D05201" w:rsidTr="000F2C4E">
              <w:trPr>
                <w:cantSplit/>
                <w:trHeight w:val="250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Улётовский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1,480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15,7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0,670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29,2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0,810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0,396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0,311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9,029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0,023</w:t>
                  </w:r>
                </w:p>
              </w:tc>
            </w:tr>
            <w:tr w:rsidR="00FE1C15" w:rsidRPr="00D05201" w:rsidTr="000F2C4E">
              <w:trPr>
                <w:cantSplit/>
                <w:trHeight w:val="239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Хилокский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1,758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20,9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0,714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39,4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1,044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0,256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0,683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0,095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0,002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7,933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0,001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Чернышевский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3,756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30,4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1,082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60,3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2,675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0,482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1,975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0,200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9,988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0,007</w:t>
                  </w:r>
                </w:p>
              </w:tc>
            </w:tr>
            <w:tr w:rsidR="00FE1C15" w:rsidRPr="00D05201" w:rsidTr="000F2C4E">
              <w:trPr>
                <w:cantSplit/>
                <w:trHeight w:val="238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Читинский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2,122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36,5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0,644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65,5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1,478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0,257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0,948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0,165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95,448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0,012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Шелопугинский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0,254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0,112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0,143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0,024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0,097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0,223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Шилкинский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3,883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43,3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1,165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71,8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2,718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1,029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1,158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0,467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0,010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40,649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0,014</w:t>
                  </w:r>
                </w:p>
              </w:tc>
            </w:tr>
            <w:tr w:rsidR="00FE1C15" w:rsidRPr="00D05201" w:rsidTr="000F2C4E">
              <w:trPr>
                <w:cantSplit/>
                <w:trHeight w:val="467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Агинский Бурятский округ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3,950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36,6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2,146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51,5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1,804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0,463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0,968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0,251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114,821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0,007</w:t>
                  </w:r>
                </w:p>
              </w:tc>
            </w:tr>
            <w:tr w:rsidR="00FE1C15" w:rsidRPr="00D05201" w:rsidTr="000F2C4E">
              <w:trPr>
                <w:cantSplit/>
                <w:trHeight w:val="265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Поселок Агинское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0,870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60,6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0,555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70,7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0,315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0,118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0,176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0,020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1,269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1C15" w:rsidRPr="00D05201" w:rsidTr="000F2C4E">
              <w:trPr>
                <w:cantSplit/>
                <w:trHeight w:val="265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Агинский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1,517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19,8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0,957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28,1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0,560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0,139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0,320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23,475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0,006</w:t>
                  </w:r>
                </w:p>
              </w:tc>
            </w:tr>
            <w:tr w:rsidR="00FE1C15" w:rsidRPr="00D05201" w:rsidTr="000F2C4E">
              <w:trPr>
                <w:cantSplit/>
                <w:trHeight w:val="265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Дульдургинский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0,546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0,331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0,215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0,070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0,126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0,019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E1C15" w:rsidRPr="00D05201" w:rsidTr="000F2C4E">
              <w:trPr>
                <w:cantSplit/>
                <w:trHeight w:val="265"/>
              </w:trPr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Могойтуйский</w:t>
                  </w:r>
                  <w:proofErr w:type="spellEnd"/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1,017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35,7</w:t>
                  </w:r>
                </w:p>
              </w:tc>
              <w:tc>
                <w:tcPr>
                  <w:tcW w:w="14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0,303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65,1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0,714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0,137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0,346</w:t>
                  </w:r>
                </w:p>
              </w:tc>
              <w:tc>
                <w:tcPr>
                  <w:tcW w:w="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0,141</w:t>
                  </w:r>
                </w:p>
              </w:tc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90,075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E1C15" w:rsidRPr="00D05201" w:rsidRDefault="00FE1C15" w:rsidP="000F2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05201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FE1C15" w:rsidRPr="00FB3C0D" w:rsidRDefault="00FE1C15" w:rsidP="00C32E9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E1C15" w:rsidRDefault="00FE1C15" w:rsidP="00FE1C1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FE1C15" w:rsidSect="000F2C4E">
          <w:pgSz w:w="16838" w:h="11906" w:orient="landscape"/>
          <w:pgMar w:top="567" w:right="567" w:bottom="850" w:left="709" w:header="284" w:footer="163" w:gutter="0"/>
          <w:pgNumType w:start="19"/>
          <w:cols w:space="708"/>
          <w:docGrid w:linePitch="360"/>
        </w:sectPr>
      </w:pPr>
    </w:p>
    <w:p w:rsidR="00F12927" w:rsidRPr="001B78CC" w:rsidRDefault="00F12927" w:rsidP="00F1292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1B78CC">
        <w:rPr>
          <w:rFonts w:ascii="Times New Roman" w:hAnsi="Times New Roman"/>
          <w:b/>
          <w:bCs/>
          <w:sz w:val="32"/>
          <w:szCs w:val="32"/>
        </w:rPr>
        <w:lastRenderedPageBreak/>
        <w:t>2.1.2. Качество атмосферного воздуха населенных пунктов Забайкальского края</w:t>
      </w:r>
    </w:p>
    <w:p w:rsidR="00F12927" w:rsidRPr="001B78CC" w:rsidRDefault="00F12927" w:rsidP="00F12927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12927" w:rsidRPr="001B78CC" w:rsidRDefault="00F12927" w:rsidP="00F12927">
      <w:pPr>
        <w:pStyle w:val="a7"/>
        <w:tabs>
          <w:tab w:val="center" w:pos="0"/>
        </w:tabs>
        <w:ind w:firstLine="709"/>
        <w:rPr>
          <w:sz w:val="28"/>
          <w:szCs w:val="28"/>
        </w:rPr>
      </w:pPr>
      <w:r w:rsidRPr="001B78CC">
        <w:rPr>
          <w:sz w:val="28"/>
          <w:szCs w:val="28"/>
        </w:rPr>
        <w:t xml:space="preserve">Состояние загрязнения атмосферного воздуха в городах Забайкальского края по данным наблюдений ФГБУ «Забайкальское УГМС» в 2014 году характеризуется следующим образом.     </w:t>
      </w:r>
    </w:p>
    <w:p w:rsidR="00F12927" w:rsidRPr="001B78CC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8CC">
        <w:rPr>
          <w:rFonts w:ascii="Times New Roman" w:hAnsi="Times New Roman"/>
          <w:b/>
          <w:i/>
          <w:sz w:val="28"/>
          <w:szCs w:val="28"/>
        </w:rPr>
        <w:t>Город Чита</w:t>
      </w:r>
      <w:r w:rsidRPr="001B78CC">
        <w:rPr>
          <w:rFonts w:ascii="Times New Roman" w:hAnsi="Times New Roman"/>
          <w:sz w:val="28"/>
          <w:szCs w:val="28"/>
        </w:rPr>
        <w:t>. Наблюдения проводятся на 5 стационарных станциях Государственной службы мониторинга загрязнения атмосферы (ГСМЗА).</w:t>
      </w:r>
    </w:p>
    <w:p w:rsidR="00F12927" w:rsidRPr="001B78CC" w:rsidRDefault="00F12927" w:rsidP="00F129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8CC">
        <w:rPr>
          <w:rFonts w:ascii="Times New Roman" w:hAnsi="Times New Roman"/>
          <w:sz w:val="28"/>
          <w:szCs w:val="28"/>
        </w:rPr>
        <w:t xml:space="preserve">Уровень загрязнения атмосферного воздуха очень высокий. Веществами, определяющими очень высокий уровень загрязнения атмосферы, являются: </w:t>
      </w:r>
      <w:proofErr w:type="spellStart"/>
      <w:r w:rsidRPr="001B78CC">
        <w:rPr>
          <w:rFonts w:ascii="Times New Roman" w:hAnsi="Times New Roman"/>
          <w:sz w:val="28"/>
          <w:szCs w:val="28"/>
        </w:rPr>
        <w:t>бенз</w:t>
      </w:r>
      <w:proofErr w:type="spellEnd"/>
      <w:r w:rsidRPr="001B78CC">
        <w:rPr>
          <w:rFonts w:ascii="Times New Roman" w:hAnsi="Times New Roman"/>
          <w:sz w:val="28"/>
          <w:szCs w:val="28"/>
        </w:rPr>
        <w:t>(а)</w:t>
      </w:r>
      <w:proofErr w:type="spellStart"/>
      <w:r w:rsidRPr="001B78CC">
        <w:rPr>
          <w:rFonts w:ascii="Times New Roman" w:hAnsi="Times New Roman"/>
          <w:sz w:val="28"/>
          <w:szCs w:val="28"/>
        </w:rPr>
        <w:t>пирен</w:t>
      </w:r>
      <w:proofErr w:type="spellEnd"/>
      <w:r w:rsidRPr="001B78CC">
        <w:rPr>
          <w:rFonts w:ascii="Times New Roman" w:hAnsi="Times New Roman"/>
          <w:sz w:val="28"/>
          <w:szCs w:val="28"/>
        </w:rPr>
        <w:t>, взвешенные частицы (пыль), формальдегид, азота диоксид и фенол. Основной вклад в загрязнение воздуха вносят предприятия топливно-энергетического комплекса и автотранспорт.</w:t>
      </w:r>
    </w:p>
    <w:p w:rsidR="00F12927" w:rsidRPr="001B78CC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8CC">
        <w:rPr>
          <w:rFonts w:ascii="Times New Roman" w:hAnsi="Times New Roman"/>
          <w:sz w:val="28"/>
          <w:szCs w:val="28"/>
        </w:rPr>
        <w:t xml:space="preserve">Распространение загрязняющих веществ по территории города неравномерно. Зона максимума загрязнения охватывает всю западную и южную части города (Железнодорожный и </w:t>
      </w:r>
      <w:proofErr w:type="spellStart"/>
      <w:r w:rsidRPr="001B78CC">
        <w:rPr>
          <w:rFonts w:ascii="Times New Roman" w:hAnsi="Times New Roman"/>
          <w:sz w:val="28"/>
          <w:szCs w:val="28"/>
        </w:rPr>
        <w:t>Ингодинский</w:t>
      </w:r>
      <w:proofErr w:type="spellEnd"/>
      <w:r w:rsidRPr="001B78CC">
        <w:rPr>
          <w:rFonts w:ascii="Times New Roman" w:hAnsi="Times New Roman"/>
          <w:sz w:val="28"/>
          <w:szCs w:val="28"/>
        </w:rPr>
        <w:t xml:space="preserve"> районы), где сосредоточено большинство промышленных предприятий и обе ТЭЦ.</w:t>
      </w:r>
      <w:r w:rsidRPr="001B78CC">
        <w:rPr>
          <w:rFonts w:ascii="Times New Roman" w:hAnsi="Times New Roman"/>
          <w:sz w:val="28"/>
          <w:szCs w:val="28"/>
        </w:rPr>
        <w:tab/>
      </w:r>
    </w:p>
    <w:p w:rsidR="00F12927" w:rsidRPr="001B78CC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8CC">
        <w:rPr>
          <w:rFonts w:ascii="Times New Roman" w:hAnsi="Times New Roman"/>
          <w:sz w:val="28"/>
          <w:szCs w:val="28"/>
        </w:rPr>
        <w:t xml:space="preserve">Данные о среднегодовых и максимальных концентрациях, превышениях ПДК, приведены в таблице </w:t>
      </w:r>
      <w:r>
        <w:rPr>
          <w:rFonts w:ascii="Times New Roman" w:hAnsi="Times New Roman"/>
          <w:sz w:val="28"/>
          <w:szCs w:val="28"/>
        </w:rPr>
        <w:t>2.1.2.</w:t>
      </w:r>
      <w:r w:rsidRPr="001B78CC">
        <w:rPr>
          <w:rFonts w:ascii="Times New Roman" w:hAnsi="Times New Roman"/>
          <w:sz w:val="28"/>
          <w:szCs w:val="28"/>
        </w:rPr>
        <w:t>1.</w:t>
      </w:r>
    </w:p>
    <w:p w:rsidR="00F12927" w:rsidRDefault="00F12927" w:rsidP="00F12927">
      <w:pPr>
        <w:tabs>
          <w:tab w:val="left" w:pos="6720"/>
          <w:tab w:val="right" w:pos="10206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2927" w:rsidRPr="001B78CC" w:rsidRDefault="00F12927" w:rsidP="00F12927">
      <w:pPr>
        <w:tabs>
          <w:tab w:val="left" w:pos="6720"/>
          <w:tab w:val="right" w:pos="10206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1B78CC">
        <w:rPr>
          <w:rFonts w:ascii="Times New Roman" w:hAnsi="Times New Roman"/>
          <w:bCs/>
          <w:sz w:val="28"/>
          <w:szCs w:val="28"/>
        </w:rPr>
        <w:t xml:space="preserve">                     Таблица </w:t>
      </w:r>
      <w:r>
        <w:rPr>
          <w:rFonts w:ascii="Times New Roman" w:hAnsi="Times New Roman"/>
          <w:bCs/>
          <w:sz w:val="28"/>
          <w:szCs w:val="28"/>
        </w:rPr>
        <w:t>2.1.2.</w:t>
      </w:r>
      <w:r w:rsidRPr="001B78CC">
        <w:rPr>
          <w:rFonts w:ascii="Times New Roman" w:hAnsi="Times New Roman"/>
          <w:bCs/>
          <w:sz w:val="28"/>
          <w:szCs w:val="28"/>
        </w:rPr>
        <w:t>1</w:t>
      </w:r>
    </w:p>
    <w:p w:rsidR="00F12927" w:rsidRPr="001B78CC" w:rsidRDefault="00F12927" w:rsidP="00F12927">
      <w:pPr>
        <w:pStyle w:val="4"/>
        <w:keepNext w:val="0"/>
        <w:widowControl w:val="0"/>
        <w:spacing w:before="0" w:after="0" w:line="240" w:lineRule="auto"/>
        <w:jc w:val="center"/>
        <w:rPr>
          <w:bCs w:val="0"/>
        </w:rPr>
      </w:pPr>
      <w:r w:rsidRPr="001B78CC">
        <w:rPr>
          <w:bCs w:val="0"/>
        </w:rPr>
        <w:t xml:space="preserve">Среднегодовые и максимальные концентрации загрязняющих веществ </w:t>
      </w:r>
    </w:p>
    <w:p w:rsidR="00F12927" w:rsidRDefault="00F12927" w:rsidP="00F12927">
      <w:pPr>
        <w:pStyle w:val="4"/>
        <w:keepNext w:val="0"/>
        <w:widowControl w:val="0"/>
        <w:spacing w:before="0" w:after="0" w:line="240" w:lineRule="auto"/>
        <w:jc w:val="center"/>
      </w:pPr>
      <w:r w:rsidRPr="001B78CC">
        <w:t>в атмос</w:t>
      </w:r>
      <w:r>
        <w:t>ферном воздухе города Чита в 2014 году</w:t>
      </w:r>
    </w:p>
    <w:p w:rsidR="00F12927" w:rsidRPr="00600747" w:rsidRDefault="00F12927" w:rsidP="00F129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1985"/>
        <w:gridCol w:w="1701"/>
      </w:tblGrid>
      <w:tr w:rsidR="00F12927" w:rsidRPr="001D6053" w:rsidTr="000F2C4E">
        <w:trPr>
          <w:trHeight w:val="8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Загрязняющее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Среднегодовая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1D60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1D60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1D605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1D60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D605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</w:tr>
      <w:tr w:rsidR="00F12927" w:rsidRPr="00D74C07" w:rsidTr="000F2C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 xml:space="preserve">Взвешенные 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вещества (пыль)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 xml:space="preserve">Диоксид серы 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Оксид углерода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Диоксид азота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0,229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0,018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1,3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1,5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4,800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0,362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9,6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F12927" w:rsidRPr="00D74C07" w:rsidTr="000F2C4E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Оксид азота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Сероводород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Фенол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Сажа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Формальдегид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053">
              <w:rPr>
                <w:rFonts w:ascii="Times New Roman" w:hAnsi="Times New Roman"/>
                <w:sz w:val="24"/>
                <w:szCs w:val="24"/>
              </w:rPr>
              <w:t>Бенз</w:t>
            </w:r>
            <w:proofErr w:type="spellEnd"/>
            <w:r w:rsidRPr="001D6053">
              <w:rPr>
                <w:rFonts w:ascii="Times New Roman" w:hAnsi="Times New Roman"/>
                <w:sz w:val="24"/>
                <w:szCs w:val="24"/>
              </w:rPr>
              <w:t>(а)</w:t>
            </w:r>
            <w:proofErr w:type="spellStart"/>
            <w:r w:rsidRPr="001D6053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0,018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0,0011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0,0031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0,028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0,0125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9,0 (нг/м</w:t>
            </w:r>
            <w:r w:rsidRPr="001D605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D60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1,03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1,3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0,315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0,0350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0,0440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0,870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0,0960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73,8 (нг/м</w:t>
            </w:r>
            <w:r w:rsidRPr="001D605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1D60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4,4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4,4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5,8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1,9</w:t>
            </w:r>
          </w:p>
          <w:p w:rsidR="00F12927" w:rsidRPr="001D6053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053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</w:tr>
    </w:tbl>
    <w:p w:rsidR="00F12927" w:rsidRPr="00651A10" w:rsidRDefault="00F12927" w:rsidP="00F12927">
      <w:pPr>
        <w:pStyle w:val="a7"/>
        <w:tabs>
          <w:tab w:val="left" w:pos="0"/>
        </w:tabs>
        <w:ind w:firstLine="709"/>
        <w:rPr>
          <w:sz w:val="22"/>
          <w:szCs w:val="22"/>
        </w:rPr>
      </w:pPr>
      <w:r w:rsidRPr="00651A10">
        <w:rPr>
          <w:sz w:val="22"/>
          <w:szCs w:val="22"/>
        </w:rPr>
        <w:tab/>
      </w:r>
    </w:p>
    <w:p w:rsidR="00F12927" w:rsidRPr="00651A10" w:rsidRDefault="00F12927" w:rsidP="00F129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A10">
        <w:rPr>
          <w:rFonts w:ascii="Times New Roman" w:hAnsi="Times New Roman"/>
          <w:sz w:val="28"/>
          <w:szCs w:val="28"/>
        </w:rPr>
        <w:t xml:space="preserve">Качество атмосферного воздуха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651A10">
        <w:rPr>
          <w:rFonts w:ascii="Times New Roman" w:hAnsi="Times New Roman"/>
          <w:sz w:val="28"/>
          <w:szCs w:val="28"/>
        </w:rPr>
        <w:t>Чита</w:t>
      </w:r>
      <w:proofErr w:type="spellEnd"/>
      <w:r w:rsidRPr="00651A10">
        <w:rPr>
          <w:rFonts w:ascii="Times New Roman" w:hAnsi="Times New Roman"/>
          <w:sz w:val="28"/>
          <w:szCs w:val="28"/>
        </w:rPr>
        <w:t xml:space="preserve"> в 2014 году по сравнению с предыдущим годом существенно не изменилось, за исключением содержания в воздухе </w:t>
      </w:r>
      <w:proofErr w:type="spellStart"/>
      <w:r w:rsidRPr="00651A10">
        <w:rPr>
          <w:rFonts w:ascii="Times New Roman" w:hAnsi="Times New Roman"/>
          <w:sz w:val="28"/>
          <w:szCs w:val="28"/>
        </w:rPr>
        <w:t>бенз</w:t>
      </w:r>
      <w:proofErr w:type="spellEnd"/>
      <w:r w:rsidRPr="00651A10">
        <w:rPr>
          <w:rFonts w:ascii="Times New Roman" w:hAnsi="Times New Roman"/>
          <w:sz w:val="28"/>
          <w:szCs w:val="28"/>
        </w:rPr>
        <w:t>(а)</w:t>
      </w:r>
      <w:proofErr w:type="spellStart"/>
      <w:r w:rsidRPr="00651A10">
        <w:rPr>
          <w:rFonts w:ascii="Times New Roman" w:hAnsi="Times New Roman"/>
          <w:sz w:val="28"/>
          <w:szCs w:val="28"/>
        </w:rPr>
        <w:t>пирена</w:t>
      </w:r>
      <w:proofErr w:type="spellEnd"/>
      <w:r w:rsidRPr="00651A10">
        <w:rPr>
          <w:rFonts w:ascii="Times New Roman" w:hAnsi="Times New Roman"/>
          <w:sz w:val="28"/>
          <w:szCs w:val="28"/>
        </w:rPr>
        <w:t xml:space="preserve">, концентрации которого в зимний период значительно выросли. </w:t>
      </w:r>
    </w:p>
    <w:p w:rsidR="00F12927" w:rsidRPr="00651A10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51A10">
        <w:rPr>
          <w:rFonts w:ascii="Times New Roman" w:hAnsi="Times New Roman"/>
          <w:b/>
          <w:i/>
          <w:sz w:val="28"/>
          <w:szCs w:val="28"/>
        </w:rPr>
        <w:t xml:space="preserve">Город Петровск-Забайкальский. </w:t>
      </w:r>
      <w:r w:rsidRPr="00651A10">
        <w:rPr>
          <w:rFonts w:ascii="Times New Roman" w:hAnsi="Times New Roman"/>
          <w:sz w:val="28"/>
          <w:szCs w:val="28"/>
        </w:rPr>
        <w:t>Наблюдения за качеством атмосферного воздуха города проводятся на 1 стационарной станции ГСМЗА.</w:t>
      </w:r>
    </w:p>
    <w:p w:rsidR="00F12927" w:rsidRPr="00651A10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A10">
        <w:rPr>
          <w:rFonts w:ascii="Times New Roman" w:hAnsi="Times New Roman"/>
          <w:sz w:val="28"/>
          <w:szCs w:val="28"/>
        </w:rPr>
        <w:t xml:space="preserve">Уровень загрязнения воздуха города очень </w:t>
      </w:r>
      <w:r w:rsidRPr="00651A10">
        <w:rPr>
          <w:rFonts w:ascii="Times New Roman" w:hAnsi="Times New Roman"/>
          <w:bCs/>
          <w:sz w:val="28"/>
          <w:szCs w:val="28"/>
        </w:rPr>
        <w:t>высокий</w:t>
      </w:r>
      <w:r w:rsidRPr="00651A10">
        <w:rPr>
          <w:rFonts w:ascii="Times New Roman" w:hAnsi="Times New Roman"/>
          <w:b/>
          <w:sz w:val="28"/>
          <w:szCs w:val="28"/>
        </w:rPr>
        <w:t xml:space="preserve"> </w:t>
      </w:r>
      <w:r w:rsidRPr="00651A10">
        <w:rPr>
          <w:rFonts w:ascii="Times New Roman" w:hAnsi="Times New Roman"/>
          <w:sz w:val="28"/>
          <w:szCs w:val="28"/>
        </w:rPr>
        <w:t xml:space="preserve">и определяется концентрациями </w:t>
      </w:r>
      <w:proofErr w:type="spellStart"/>
      <w:r w:rsidRPr="00651A10">
        <w:rPr>
          <w:rFonts w:ascii="Times New Roman" w:hAnsi="Times New Roman"/>
          <w:sz w:val="28"/>
          <w:szCs w:val="28"/>
        </w:rPr>
        <w:t>бенз</w:t>
      </w:r>
      <w:proofErr w:type="spellEnd"/>
      <w:r w:rsidRPr="00651A10">
        <w:rPr>
          <w:rFonts w:ascii="Times New Roman" w:hAnsi="Times New Roman"/>
          <w:sz w:val="28"/>
          <w:szCs w:val="28"/>
        </w:rPr>
        <w:t>(а)</w:t>
      </w:r>
      <w:proofErr w:type="spellStart"/>
      <w:r w:rsidRPr="00651A10">
        <w:rPr>
          <w:rFonts w:ascii="Times New Roman" w:hAnsi="Times New Roman"/>
          <w:sz w:val="28"/>
          <w:szCs w:val="28"/>
        </w:rPr>
        <w:t>пирена</w:t>
      </w:r>
      <w:proofErr w:type="spellEnd"/>
      <w:r w:rsidRPr="00651A10">
        <w:rPr>
          <w:rFonts w:ascii="Times New Roman" w:hAnsi="Times New Roman"/>
          <w:sz w:val="28"/>
          <w:szCs w:val="28"/>
        </w:rPr>
        <w:t xml:space="preserve">, т.к. содержание остальных контролируемых примесей не значительное. </w:t>
      </w:r>
    </w:p>
    <w:p w:rsidR="00F12927" w:rsidRPr="00651A10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A10">
        <w:rPr>
          <w:rFonts w:ascii="Times New Roman" w:hAnsi="Times New Roman"/>
          <w:sz w:val="28"/>
          <w:szCs w:val="28"/>
        </w:rPr>
        <w:lastRenderedPageBreak/>
        <w:t>Данные о среднегодовых и максимальных концентрациях, превышениях ПДК, приведены в таблице 2</w:t>
      </w:r>
      <w:r>
        <w:rPr>
          <w:rFonts w:ascii="Times New Roman" w:hAnsi="Times New Roman"/>
          <w:sz w:val="28"/>
          <w:szCs w:val="28"/>
        </w:rPr>
        <w:t>.1.2.2</w:t>
      </w:r>
      <w:r w:rsidRPr="00651A10">
        <w:rPr>
          <w:rFonts w:ascii="Times New Roman" w:hAnsi="Times New Roman"/>
          <w:sz w:val="28"/>
          <w:szCs w:val="28"/>
        </w:rPr>
        <w:t>.</w:t>
      </w:r>
    </w:p>
    <w:p w:rsidR="00F12927" w:rsidRPr="00651A10" w:rsidRDefault="00F12927" w:rsidP="00F12927">
      <w:pPr>
        <w:tabs>
          <w:tab w:val="left" w:pos="-284"/>
        </w:tabs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</w:rPr>
      </w:pPr>
    </w:p>
    <w:p w:rsidR="00F12927" w:rsidRPr="00651A10" w:rsidRDefault="00F12927" w:rsidP="00F12927">
      <w:pPr>
        <w:tabs>
          <w:tab w:val="left" w:pos="6720"/>
          <w:tab w:val="right" w:pos="10206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51A10">
        <w:rPr>
          <w:rFonts w:ascii="Times New Roman" w:hAnsi="Times New Roman"/>
          <w:bCs/>
          <w:sz w:val="28"/>
          <w:szCs w:val="28"/>
        </w:rPr>
        <w:t>Таблица 2.</w:t>
      </w:r>
      <w:r w:rsidRPr="00651A10">
        <w:rPr>
          <w:rFonts w:ascii="Times New Roman" w:hAnsi="Times New Roman"/>
          <w:sz w:val="28"/>
          <w:szCs w:val="28"/>
        </w:rPr>
        <w:t>1.2.2.</w:t>
      </w:r>
    </w:p>
    <w:p w:rsidR="00F12927" w:rsidRPr="00651A10" w:rsidRDefault="00F12927" w:rsidP="00F12927">
      <w:pPr>
        <w:pStyle w:val="4"/>
        <w:spacing w:before="0" w:after="0" w:line="240" w:lineRule="auto"/>
        <w:jc w:val="center"/>
        <w:rPr>
          <w:bCs w:val="0"/>
        </w:rPr>
      </w:pPr>
      <w:r w:rsidRPr="00651A10">
        <w:rPr>
          <w:bCs w:val="0"/>
        </w:rPr>
        <w:t xml:space="preserve">Среднегодовые и максимальные концентрации загрязняющих веществ </w:t>
      </w:r>
    </w:p>
    <w:p w:rsidR="00F12927" w:rsidRPr="00651A10" w:rsidRDefault="00F12927" w:rsidP="00F129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A10">
        <w:rPr>
          <w:rFonts w:ascii="Times New Roman" w:hAnsi="Times New Roman"/>
          <w:b/>
          <w:sz w:val="28"/>
          <w:szCs w:val="28"/>
        </w:rPr>
        <w:t>в атмосферном воздухе г</w:t>
      </w:r>
      <w:r>
        <w:rPr>
          <w:rFonts w:ascii="Times New Roman" w:hAnsi="Times New Roman"/>
          <w:b/>
          <w:sz w:val="28"/>
          <w:szCs w:val="28"/>
        </w:rPr>
        <w:t>орода</w:t>
      </w:r>
      <w:r w:rsidRPr="00651A10">
        <w:rPr>
          <w:rFonts w:ascii="Times New Roman" w:hAnsi="Times New Roman"/>
          <w:b/>
          <w:sz w:val="28"/>
          <w:szCs w:val="28"/>
        </w:rPr>
        <w:t xml:space="preserve"> Петровск-Забайкальский в 2014 г</w:t>
      </w:r>
      <w:r>
        <w:rPr>
          <w:rFonts w:ascii="Times New Roman" w:hAnsi="Times New Roman"/>
          <w:b/>
          <w:sz w:val="28"/>
          <w:szCs w:val="28"/>
        </w:rPr>
        <w:t>оду</w:t>
      </w:r>
    </w:p>
    <w:p w:rsidR="00F12927" w:rsidRPr="003E1284" w:rsidRDefault="00F12927" w:rsidP="00F129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1843"/>
        <w:gridCol w:w="1843"/>
      </w:tblGrid>
      <w:tr w:rsidR="00F12927" w:rsidRPr="00D74C07" w:rsidTr="000F2C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Загрязняющее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Среднегодовая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</w:tr>
      <w:tr w:rsidR="00F12927" w:rsidRPr="00D74C07" w:rsidTr="000F2C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651A10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 xml:space="preserve">Взвешенные </w:t>
            </w:r>
          </w:p>
          <w:p w:rsidR="00F12927" w:rsidRPr="00651A10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 xml:space="preserve"> вещества (пыль)</w:t>
            </w:r>
          </w:p>
          <w:p w:rsidR="00F12927" w:rsidRPr="00651A10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Диоксид серы</w:t>
            </w:r>
          </w:p>
          <w:p w:rsidR="00F12927" w:rsidRPr="00651A10" w:rsidRDefault="00F12927" w:rsidP="000F2C4E">
            <w:pPr>
              <w:pStyle w:val="5"/>
              <w:spacing w:befor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Оксид </w:t>
            </w:r>
            <w:r w:rsidRPr="00651A10">
              <w:rPr>
                <w:sz w:val="24"/>
                <w:szCs w:val="24"/>
                <w:lang w:eastAsia="ru-RU"/>
              </w:rPr>
              <w:t>углерода</w:t>
            </w:r>
          </w:p>
          <w:p w:rsidR="00F12927" w:rsidRPr="00651A10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Диоксид  азота</w:t>
            </w:r>
          </w:p>
          <w:p w:rsidR="00F12927" w:rsidRPr="00651A10" w:rsidRDefault="00F12927" w:rsidP="000F2C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1A10">
              <w:rPr>
                <w:rFonts w:ascii="Times New Roman" w:hAnsi="Times New Roman"/>
                <w:sz w:val="24"/>
                <w:szCs w:val="24"/>
              </w:rPr>
              <w:t>Бенз</w:t>
            </w:r>
            <w:proofErr w:type="spellEnd"/>
            <w:r w:rsidRPr="00651A10">
              <w:rPr>
                <w:rFonts w:ascii="Times New Roman" w:hAnsi="Times New Roman"/>
                <w:sz w:val="24"/>
                <w:szCs w:val="24"/>
              </w:rPr>
              <w:t>(а)</w:t>
            </w:r>
            <w:proofErr w:type="spellStart"/>
            <w:r w:rsidRPr="00651A10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0,105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0,022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1,3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0,018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5,5 (нг/м</w:t>
            </w:r>
            <w:r w:rsidRPr="00651A1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51A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0,600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0,265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3,0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0,160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25,5 (нг/м</w:t>
            </w:r>
            <w:r w:rsidRPr="00651A1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651A1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1,2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651A10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A10"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</w:tbl>
    <w:p w:rsidR="00F12927" w:rsidRPr="003E1284" w:rsidRDefault="00F12927" w:rsidP="00F12927">
      <w:pPr>
        <w:pStyle w:val="a7"/>
        <w:tabs>
          <w:tab w:val="left" w:pos="0"/>
        </w:tabs>
        <w:ind w:firstLine="709"/>
        <w:rPr>
          <w:sz w:val="22"/>
          <w:szCs w:val="22"/>
        </w:rPr>
      </w:pPr>
    </w:p>
    <w:p w:rsidR="00F12927" w:rsidRPr="003E1284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284">
        <w:rPr>
          <w:rFonts w:ascii="Times New Roman" w:hAnsi="Times New Roman"/>
          <w:sz w:val="28"/>
          <w:szCs w:val="28"/>
        </w:rPr>
        <w:t>Качество воздуха г. Петровск-Забайкальский в 2014 году по сравнению с предыдущим годом существенно не изменилось.</w:t>
      </w:r>
    </w:p>
    <w:p w:rsidR="00F12927" w:rsidRPr="003E1284" w:rsidRDefault="00F12927" w:rsidP="00F12927">
      <w:pPr>
        <w:tabs>
          <w:tab w:val="left" w:pos="-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1284">
        <w:rPr>
          <w:rFonts w:ascii="Times New Roman" w:hAnsi="Times New Roman"/>
          <w:b/>
          <w:i/>
          <w:sz w:val="28"/>
          <w:szCs w:val="28"/>
        </w:rPr>
        <w:t xml:space="preserve">Город </w:t>
      </w:r>
      <w:proofErr w:type="spellStart"/>
      <w:r w:rsidRPr="003E1284">
        <w:rPr>
          <w:rFonts w:ascii="Times New Roman" w:hAnsi="Times New Roman"/>
          <w:b/>
          <w:i/>
          <w:sz w:val="28"/>
          <w:szCs w:val="28"/>
        </w:rPr>
        <w:t>Краснокаменск</w:t>
      </w:r>
      <w:proofErr w:type="spellEnd"/>
      <w:r w:rsidRPr="003E1284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3E1284">
        <w:rPr>
          <w:rFonts w:ascii="Times New Roman" w:hAnsi="Times New Roman"/>
          <w:sz w:val="28"/>
          <w:szCs w:val="28"/>
        </w:rPr>
        <w:t>Наблюдения проводятся на 1 стационарном посту ГСМЗА.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284">
        <w:rPr>
          <w:rFonts w:ascii="Times New Roman" w:hAnsi="Times New Roman"/>
          <w:sz w:val="28"/>
          <w:szCs w:val="28"/>
        </w:rPr>
        <w:t>Уровень загрязнения воздуха характеризуется как низкий.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1284">
        <w:rPr>
          <w:rFonts w:ascii="Times New Roman" w:hAnsi="Times New Roman"/>
          <w:sz w:val="28"/>
          <w:szCs w:val="28"/>
        </w:rPr>
        <w:tab/>
        <w:t xml:space="preserve">Данные о среднегодовых и максимальных концентрациях, превышениях ПДК, приведены в таблице </w:t>
      </w:r>
      <w:r>
        <w:rPr>
          <w:rFonts w:ascii="Times New Roman" w:hAnsi="Times New Roman"/>
          <w:sz w:val="28"/>
          <w:szCs w:val="28"/>
        </w:rPr>
        <w:t>2.1.2.</w:t>
      </w:r>
      <w:r w:rsidRPr="003E1284">
        <w:rPr>
          <w:rFonts w:ascii="Times New Roman" w:hAnsi="Times New Roman"/>
          <w:sz w:val="28"/>
          <w:szCs w:val="28"/>
        </w:rPr>
        <w:t>3.</w:t>
      </w:r>
    </w:p>
    <w:p w:rsidR="00F12927" w:rsidRPr="003E1284" w:rsidRDefault="00F12927" w:rsidP="00F12927">
      <w:pPr>
        <w:tabs>
          <w:tab w:val="left" w:pos="-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12927" w:rsidRPr="003E1284" w:rsidRDefault="00F12927" w:rsidP="00F12927">
      <w:pPr>
        <w:widowControl w:val="0"/>
        <w:tabs>
          <w:tab w:val="left" w:pos="-284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3E1284">
        <w:rPr>
          <w:rFonts w:ascii="Times New Roman" w:hAnsi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128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Таблица 2.1.2.3</w:t>
      </w:r>
    </w:p>
    <w:p w:rsidR="00F12927" w:rsidRDefault="00F12927" w:rsidP="00F12927">
      <w:pPr>
        <w:pStyle w:val="4"/>
        <w:keepNext w:val="0"/>
        <w:widowControl w:val="0"/>
        <w:spacing w:before="0" w:after="0" w:line="240" w:lineRule="auto"/>
        <w:jc w:val="center"/>
        <w:rPr>
          <w:bCs w:val="0"/>
        </w:rPr>
      </w:pPr>
      <w:r w:rsidRPr="003E1284">
        <w:rPr>
          <w:bCs w:val="0"/>
        </w:rPr>
        <w:t xml:space="preserve">Среднегодовые и максимальные концентрации загрязняющих веществ </w:t>
      </w:r>
    </w:p>
    <w:p w:rsidR="00F12927" w:rsidRPr="003E1284" w:rsidRDefault="00F12927" w:rsidP="00F12927">
      <w:pPr>
        <w:pStyle w:val="4"/>
        <w:keepNext w:val="0"/>
        <w:widowControl w:val="0"/>
        <w:spacing w:before="0" w:after="0" w:line="240" w:lineRule="auto"/>
        <w:jc w:val="center"/>
        <w:rPr>
          <w:bCs w:val="0"/>
        </w:rPr>
      </w:pPr>
      <w:r>
        <w:rPr>
          <w:bCs w:val="0"/>
        </w:rPr>
        <w:t xml:space="preserve">в </w:t>
      </w:r>
      <w:r w:rsidRPr="003E1284">
        <w:rPr>
          <w:bCs w:val="0"/>
        </w:rPr>
        <w:t>атмосферном воздухе г</w:t>
      </w:r>
      <w:r>
        <w:rPr>
          <w:bCs w:val="0"/>
        </w:rPr>
        <w:t>орода</w:t>
      </w:r>
      <w:r w:rsidRPr="003E1284">
        <w:rPr>
          <w:bCs w:val="0"/>
        </w:rPr>
        <w:t xml:space="preserve"> </w:t>
      </w:r>
      <w:proofErr w:type="spellStart"/>
      <w:r w:rsidRPr="003E1284">
        <w:rPr>
          <w:bCs w:val="0"/>
        </w:rPr>
        <w:t>Краснокаменск</w:t>
      </w:r>
      <w:proofErr w:type="spellEnd"/>
      <w:r w:rsidRPr="003E1284">
        <w:rPr>
          <w:bCs w:val="0"/>
        </w:rPr>
        <w:t xml:space="preserve"> в 2014 году</w:t>
      </w:r>
    </w:p>
    <w:p w:rsidR="00F12927" w:rsidRPr="003E1284" w:rsidRDefault="00F12927" w:rsidP="00F12927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1985"/>
        <w:gridCol w:w="1701"/>
      </w:tblGrid>
      <w:tr w:rsidR="00F12927" w:rsidRPr="003E1284" w:rsidTr="000F2C4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Загрязняющее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вещество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Среднегодовая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Максимальная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концентрация,</w:t>
            </w:r>
          </w:p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мг/м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927" w:rsidRPr="00574723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Кратность превышения</w:t>
            </w:r>
            <w:r w:rsidRPr="005747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74723">
              <w:rPr>
                <w:rFonts w:ascii="Times New Roman" w:hAnsi="Times New Roman"/>
                <w:b/>
                <w:sz w:val="24"/>
                <w:szCs w:val="24"/>
              </w:rPr>
              <w:t>ПДК</w:t>
            </w:r>
          </w:p>
        </w:tc>
      </w:tr>
      <w:tr w:rsidR="00F12927" w:rsidRPr="003E1284" w:rsidTr="000F2C4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3E1284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 xml:space="preserve">Взвешенные  </w:t>
            </w:r>
          </w:p>
          <w:p w:rsidR="00F12927" w:rsidRPr="003E1284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вещества (пыль)</w:t>
            </w:r>
          </w:p>
          <w:p w:rsidR="00F12927" w:rsidRPr="003E1284" w:rsidRDefault="00F12927" w:rsidP="000F2C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Диоксид серы</w:t>
            </w:r>
          </w:p>
          <w:p w:rsidR="00F12927" w:rsidRPr="003E1284" w:rsidRDefault="00F12927" w:rsidP="000F2C4E">
            <w:pPr>
              <w:pStyle w:val="5"/>
              <w:spacing w:before="0"/>
              <w:jc w:val="both"/>
              <w:rPr>
                <w:sz w:val="24"/>
                <w:szCs w:val="24"/>
                <w:lang w:eastAsia="ru-RU"/>
              </w:rPr>
            </w:pPr>
            <w:r w:rsidRPr="003E1284">
              <w:rPr>
                <w:sz w:val="24"/>
                <w:szCs w:val="24"/>
                <w:lang w:eastAsia="ru-RU"/>
              </w:rPr>
              <w:t>Оксид  углерода</w:t>
            </w:r>
          </w:p>
          <w:p w:rsidR="00F12927" w:rsidRPr="003E1284" w:rsidRDefault="00F12927" w:rsidP="000F2C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Диоксид  азота</w:t>
            </w:r>
          </w:p>
          <w:p w:rsidR="00F12927" w:rsidRPr="003E1284" w:rsidRDefault="00F12927" w:rsidP="000F2C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284">
              <w:rPr>
                <w:rFonts w:ascii="Times New Roman" w:hAnsi="Times New Roman"/>
                <w:sz w:val="24"/>
                <w:szCs w:val="24"/>
              </w:rPr>
              <w:t>Бенз</w:t>
            </w:r>
            <w:proofErr w:type="spellEnd"/>
            <w:r w:rsidRPr="003E1284">
              <w:rPr>
                <w:rFonts w:ascii="Times New Roman" w:hAnsi="Times New Roman"/>
                <w:sz w:val="24"/>
                <w:szCs w:val="24"/>
              </w:rPr>
              <w:t>(а)</w:t>
            </w:r>
            <w:proofErr w:type="spellStart"/>
            <w:r w:rsidRPr="003E1284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0,088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0,017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1,9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0,040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0,7 (нг/м</w:t>
            </w:r>
            <w:r w:rsidRPr="003E128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E12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0,800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0,061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0,160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2,2 (нг/м</w:t>
            </w:r>
            <w:r w:rsidRPr="003E128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E12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1,6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12927" w:rsidRPr="003E1284" w:rsidRDefault="00F12927" w:rsidP="000F2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284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</w:tbl>
    <w:p w:rsidR="00F12927" w:rsidRDefault="00F12927" w:rsidP="00F12927">
      <w:pPr>
        <w:pStyle w:val="a7"/>
        <w:tabs>
          <w:tab w:val="left" w:pos="0"/>
        </w:tabs>
        <w:ind w:firstLine="709"/>
        <w:rPr>
          <w:sz w:val="28"/>
          <w:szCs w:val="28"/>
        </w:rPr>
      </w:pPr>
    </w:p>
    <w:p w:rsidR="00F12927" w:rsidRPr="003E1284" w:rsidRDefault="00F12927" w:rsidP="00F12927">
      <w:pPr>
        <w:pStyle w:val="a7"/>
        <w:tabs>
          <w:tab w:val="left" w:pos="0"/>
        </w:tabs>
        <w:ind w:firstLine="709"/>
        <w:rPr>
          <w:sz w:val="28"/>
          <w:szCs w:val="28"/>
        </w:rPr>
      </w:pPr>
      <w:r w:rsidRPr="003E1284">
        <w:rPr>
          <w:sz w:val="28"/>
          <w:szCs w:val="28"/>
        </w:rPr>
        <w:t>Качество атмосферного воздуха г</w:t>
      </w:r>
      <w:r>
        <w:rPr>
          <w:sz w:val="28"/>
          <w:szCs w:val="28"/>
        </w:rPr>
        <w:t>орода</w:t>
      </w:r>
      <w:r w:rsidRPr="003E1284">
        <w:rPr>
          <w:sz w:val="28"/>
          <w:szCs w:val="28"/>
        </w:rPr>
        <w:t xml:space="preserve"> </w:t>
      </w:r>
      <w:proofErr w:type="spellStart"/>
      <w:r w:rsidRPr="003E1284">
        <w:rPr>
          <w:sz w:val="28"/>
          <w:szCs w:val="28"/>
        </w:rPr>
        <w:t>Краснокаменск</w:t>
      </w:r>
      <w:proofErr w:type="spellEnd"/>
      <w:r w:rsidRPr="003E1284">
        <w:rPr>
          <w:sz w:val="28"/>
          <w:szCs w:val="28"/>
        </w:rPr>
        <w:t xml:space="preserve"> в 2014 г</w:t>
      </w:r>
      <w:r>
        <w:rPr>
          <w:sz w:val="28"/>
          <w:szCs w:val="28"/>
        </w:rPr>
        <w:t>оду</w:t>
      </w:r>
      <w:r w:rsidRPr="003E1284">
        <w:rPr>
          <w:sz w:val="28"/>
          <w:szCs w:val="28"/>
        </w:rPr>
        <w:t xml:space="preserve"> по сравнению с предыдущим годом существенно не изменилось, несмотря на то, что произошло снижение содержания пыли и углерод оксида, отмечен рост концентраций серы диоксида и азота диоксида.</w:t>
      </w:r>
    </w:p>
    <w:p w:rsidR="00F12927" w:rsidRPr="007A18D4" w:rsidRDefault="00F12927" w:rsidP="00F12927">
      <w:pPr>
        <w:numPr>
          <w:ilvl w:val="12"/>
          <w:numId w:val="0"/>
        </w:numPr>
        <w:ind w:right="-57"/>
        <w:jc w:val="both"/>
        <w:rPr>
          <w:rFonts w:ascii="Times New Roman" w:hAnsi="Times New Roman"/>
        </w:rPr>
      </w:pPr>
    </w:p>
    <w:p w:rsidR="00FE1C15" w:rsidRDefault="00FE1C15" w:rsidP="00D677F3">
      <w:pPr>
        <w:ind w:right="-1"/>
      </w:pPr>
    </w:p>
    <w:p w:rsidR="00F12927" w:rsidRDefault="00F12927" w:rsidP="00D677F3">
      <w:pPr>
        <w:ind w:right="-1"/>
      </w:pPr>
    </w:p>
    <w:p w:rsidR="00F12927" w:rsidRDefault="00F12927" w:rsidP="00D677F3">
      <w:pPr>
        <w:ind w:right="-1"/>
      </w:pPr>
    </w:p>
    <w:p w:rsidR="00F12927" w:rsidRDefault="00F12927" w:rsidP="00D677F3">
      <w:pPr>
        <w:ind w:right="-1"/>
      </w:pPr>
    </w:p>
    <w:p w:rsidR="00F12927" w:rsidRPr="007B74BF" w:rsidRDefault="00F12927" w:rsidP="00F12927">
      <w:pPr>
        <w:tabs>
          <w:tab w:val="left" w:pos="5490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B74BF">
        <w:rPr>
          <w:rFonts w:ascii="Times New Roman" w:hAnsi="Times New Roman"/>
          <w:b/>
          <w:sz w:val="36"/>
          <w:szCs w:val="36"/>
        </w:rPr>
        <w:lastRenderedPageBreak/>
        <w:t>2.2. КАЧЕСТВО ПОВЕРХНОСТНЫХ ВОД</w:t>
      </w:r>
    </w:p>
    <w:p w:rsidR="00F12927" w:rsidRPr="007B74BF" w:rsidRDefault="00F12927" w:rsidP="00F12927">
      <w:pPr>
        <w:tabs>
          <w:tab w:val="left" w:pos="54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2927" w:rsidRPr="007B74BF" w:rsidRDefault="00F12927" w:rsidP="00F12927">
      <w:pPr>
        <w:tabs>
          <w:tab w:val="left" w:pos="549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B74BF">
        <w:rPr>
          <w:rFonts w:ascii="Times New Roman" w:hAnsi="Times New Roman"/>
          <w:b/>
          <w:sz w:val="32"/>
          <w:szCs w:val="32"/>
        </w:rPr>
        <w:t>2.2.1 Краткое гидрографическое описание</w:t>
      </w:r>
    </w:p>
    <w:p w:rsidR="00F12927" w:rsidRPr="007B74BF" w:rsidRDefault="00F12927" w:rsidP="00F12927">
      <w:pPr>
        <w:tabs>
          <w:tab w:val="left" w:pos="549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Забайкальский край расположен на юго-востоке Восточной Сибири. В географическом положении края имеется ряд особенностей: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- по его территории проходит часть Мирового водораздела между Северным Ледовитым и Тихим океанами; 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>- на крайнем юго-востоке края находится одна из бессточных областей материка (</w:t>
      </w:r>
      <w:proofErr w:type="spellStart"/>
      <w:r w:rsidRPr="007B74BF">
        <w:rPr>
          <w:rFonts w:ascii="Times New Roman" w:hAnsi="Times New Roman"/>
          <w:sz w:val="28"/>
          <w:szCs w:val="28"/>
        </w:rPr>
        <w:t>Торейский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 бессточный бассейн);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- север – Становое нагорье входит в Байкальскую </w:t>
      </w:r>
      <w:proofErr w:type="spellStart"/>
      <w:r w:rsidRPr="007B74BF">
        <w:rPr>
          <w:rFonts w:ascii="Times New Roman" w:hAnsi="Times New Roman"/>
          <w:sz w:val="28"/>
          <w:szCs w:val="28"/>
        </w:rPr>
        <w:t>рифтовую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 зону, где очень активны неотектонические движения, сопровождаемые землетрясениями разной силы вплоть до катастрофических;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>- на территорию региона проникают воздушные массы атлантического, тихоокеанского и арктического происхождения разной степени трансформации и влияния на климат.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На территории края находятся верховые истоки главнейших водных артерий Сибири, Дальнего Востока и Центральной Азии. Это истоки Амура, Лены, Енисея. Важнейшая особенность западной части края </w:t>
      </w:r>
      <w:r>
        <w:rPr>
          <w:rFonts w:ascii="Times New Roman" w:hAnsi="Times New Roman"/>
          <w:sz w:val="28"/>
          <w:szCs w:val="28"/>
        </w:rPr>
        <w:t>–</w:t>
      </w:r>
      <w:r w:rsidRPr="007B74BF">
        <w:rPr>
          <w:rFonts w:ascii="Times New Roman" w:hAnsi="Times New Roman"/>
          <w:sz w:val="28"/>
          <w:szCs w:val="28"/>
        </w:rPr>
        <w:t xml:space="preserve"> принадлежность ее к бассейну оз. Байкал, объявленного Участком Мирового Наследия.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Около 55% территории Забайкальского края относится к Амурскому, 30,4% Ленскому и 13,3% Енисейскому бассейнам. На территорию Забайкальского края приходится формирование около 7% стока и около 5% площади бассейна р. Лены, соответственно более 7% и около 13% </w:t>
      </w:r>
      <w:r>
        <w:rPr>
          <w:rFonts w:ascii="Times New Roman" w:hAnsi="Times New Roman"/>
          <w:sz w:val="28"/>
          <w:szCs w:val="28"/>
        </w:rPr>
        <w:t>–</w:t>
      </w:r>
      <w:r w:rsidRPr="007B74BF">
        <w:rPr>
          <w:rFonts w:ascii="Times New Roman" w:hAnsi="Times New Roman"/>
          <w:sz w:val="28"/>
          <w:szCs w:val="28"/>
        </w:rPr>
        <w:t xml:space="preserve"> Амура, и 27% и 13% </w:t>
      </w:r>
      <w:r>
        <w:rPr>
          <w:rFonts w:ascii="Times New Roman" w:hAnsi="Times New Roman"/>
          <w:sz w:val="28"/>
          <w:szCs w:val="28"/>
        </w:rPr>
        <w:t>–</w:t>
      </w:r>
      <w:r w:rsidRPr="007B74BF">
        <w:rPr>
          <w:rFonts w:ascii="Times New Roman" w:hAnsi="Times New Roman"/>
          <w:sz w:val="28"/>
          <w:szCs w:val="28"/>
        </w:rPr>
        <w:t xml:space="preserve"> Селенги. В пределах Амурского бассейна находится небольшой по площади бессточный бассейн </w:t>
      </w:r>
      <w:proofErr w:type="spellStart"/>
      <w:r w:rsidRPr="007B74BF">
        <w:rPr>
          <w:rFonts w:ascii="Times New Roman" w:hAnsi="Times New Roman"/>
          <w:sz w:val="28"/>
          <w:szCs w:val="28"/>
        </w:rPr>
        <w:t>Торейских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 озер. Бессточные районы юга края занимают 1,4% территории.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Речная сеть представлена более чем 40000 водотоков, около 98% которых имеют длину менее 25 км. </w:t>
      </w:r>
    </w:p>
    <w:p w:rsidR="00F12927" w:rsidRPr="007B74BF" w:rsidRDefault="00F12927" w:rsidP="00F1292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Полностью или частично по территории Забайкальского края протекают 54 реки протяженностью от 100 до 500 км. В ее пределах насчитывается 14 рек, относящихся к самым крупным водотокам России, длина которых более 500 км. Из них только пять рек полностью находятся на территории края: </w:t>
      </w:r>
      <w:proofErr w:type="spellStart"/>
      <w:r w:rsidRPr="007B74BF">
        <w:rPr>
          <w:rFonts w:ascii="Times New Roman" w:hAnsi="Times New Roman"/>
          <w:sz w:val="28"/>
          <w:szCs w:val="28"/>
        </w:rPr>
        <w:t>Газимур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, Ингода, </w:t>
      </w:r>
      <w:proofErr w:type="spellStart"/>
      <w:r w:rsidRPr="007B74BF">
        <w:rPr>
          <w:rFonts w:ascii="Times New Roman" w:hAnsi="Times New Roman"/>
          <w:sz w:val="28"/>
          <w:szCs w:val="28"/>
        </w:rPr>
        <w:t>Калар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B74BF">
        <w:rPr>
          <w:rFonts w:ascii="Times New Roman" w:hAnsi="Times New Roman"/>
          <w:sz w:val="28"/>
          <w:szCs w:val="28"/>
        </w:rPr>
        <w:t>Нерча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 и Шилка. </w:t>
      </w:r>
    </w:p>
    <w:p w:rsidR="00F12927" w:rsidRPr="007B74BF" w:rsidRDefault="00F12927" w:rsidP="00F1292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 xml:space="preserve">Большая часть рек принадлежит бассейну р. Амур (&gt; 20000 водотоков), 40 из которых имеет длину более 100 км. В этом бассейне расположены семь рек, относящихся к категории больших. На долю бассейна Лены приходится около 12000, а озера Байкал – около 10000 водотоков. Около 100 водотоков различной длины находятся в </w:t>
      </w:r>
      <w:proofErr w:type="spellStart"/>
      <w:r w:rsidRPr="007B74BF">
        <w:rPr>
          <w:rFonts w:ascii="Times New Roman" w:hAnsi="Times New Roman"/>
          <w:sz w:val="28"/>
          <w:szCs w:val="28"/>
        </w:rPr>
        <w:t>Ульдза-Торейской</w:t>
      </w:r>
      <w:proofErr w:type="spellEnd"/>
      <w:r w:rsidRPr="007B74BF">
        <w:rPr>
          <w:rFonts w:ascii="Times New Roman" w:hAnsi="Times New Roman"/>
          <w:sz w:val="28"/>
          <w:szCs w:val="28"/>
        </w:rPr>
        <w:t xml:space="preserve"> бессточной области. </w:t>
      </w:r>
    </w:p>
    <w:p w:rsidR="00F12927" w:rsidRPr="007B74BF" w:rsidRDefault="00F12927" w:rsidP="00F1292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4BF">
        <w:rPr>
          <w:rFonts w:ascii="Times New Roman" w:hAnsi="Times New Roman"/>
          <w:sz w:val="28"/>
          <w:szCs w:val="28"/>
        </w:rPr>
        <w:t>Среднегодовой объем стока рек края составляет 65,4 км</w:t>
      </w:r>
      <w:r w:rsidRPr="007B74BF">
        <w:rPr>
          <w:rFonts w:ascii="Times New Roman" w:hAnsi="Times New Roman"/>
          <w:sz w:val="28"/>
          <w:szCs w:val="28"/>
          <w:vertAlign w:val="superscript"/>
        </w:rPr>
        <w:t>3</w:t>
      </w:r>
      <w:r w:rsidRPr="007B74BF">
        <w:rPr>
          <w:rFonts w:ascii="Times New Roman" w:hAnsi="Times New Roman"/>
          <w:sz w:val="28"/>
          <w:szCs w:val="28"/>
        </w:rPr>
        <w:t>, в том числе по бассейнам: Амурскому – 29,0 км</w:t>
      </w:r>
      <w:r w:rsidRPr="007B74BF">
        <w:rPr>
          <w:rFonts w:ascii="Times New Roman" w:hAnsi="Times New Roman"/>
          <w:sz w:val="28"/>
          <w:szCs w:val="28"/>
          <w:vertAlign w:val="superscript"/>
        </w:rPr>
        <w:t>3</w:t>
      </w:r>
      <w:r w:rsidRPr="007B74BF">
        <w:rPr>
          <w:rFonts w:ascii="Times New Roman" w:hAnsi="Times New Roman"/>
          <w:sz w:val="28"/>
          <w:szCs w:val="28"/>
        </w:rPr>
        <w:t>, Ленскому – 28,9 км</w:t>
      </w:r>
      <w:r w:rsidRPr="007B74BF">
        <w:rPr>
          <w:rFonts w:ascii="Times New Roman" w:hAnsi="Times New Roman"/>
          <w:sz w:val="28"/>
          <w:szCs w:val="28"/>
          <w:vertAlign w:val="superscript"/>
        </w:rPr>
        <w:t>3</w:t>
      </w:r>
      <w:r w:rsidRPr="007B74BF">
        <w:rPr>
          <w:rFonts w:ascii="Times New Roman" w:hAnsi="Times New Roman"/>
          <w:sz w:val="28"/>
          <w:szCs w:val="28"/>
        </w:rPr>
        <w:t xml:space="preserve"> и Енисейскому – 7,5 км</w:t>
      </w:r>
      <w:r w:rsidRPr="007B74BF">
        <w:rPr>
          <w:rFonts w:ascii="Times New Roman" w:hAnsi="Times New Roman"/>
          <w:sz w:val="28"/>
          <w:szCs w:val="28"/>
          <w:vertAlign w:val="superscript"/>
        </w:rPr>
        <w:t>3</w:t>
      </w:r>
      <w:r w:rsidRPr="007B74BF">
        <w:rPr>
          <w:rFonts w:ascii="Times New Roman" w:hAnsi="Times New Roman"/>
          <w:sz w:val="28"/>
          <w:szCs w:val="28"/>
        </w:rPr>
        <w:t>. Из общего объема стока рек Забайкальского края (103,3 км</w:t>
      </w:r>
      <w:r w:rsidRPr="007B74BF">
        <w:rPr>
          <w:rFonts w:ascii="Times New Roman" w:hAnsi="Times New Roman"/>
          <w:sz w:val="28"/>
          <w:szCs w:val="28"/>
          <w:vertAlign w:val="superscript"/>
        </w:rPr>
        <w:t>3</w:t>
      </w:r>
      <w:r w:rsidRPr="007B74BF">
        <w:rPr>
          <w:rFonts w:ascii="Times New Roman" w:hAnsi="Times New Roman"/>
          <w:sz w:val="28"/>
          <w:szCs w:val="28"/>
        </w:rPr>
        <w:t>/год) около 34% формируется за ее пределами, в основном в Бурятии, Монголии и Китае.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Для рек Забайкальского края характерно крайне неравномерное распределение стока внутри года: 80-95% объема годового стока приходится </w:t>
      </w:r>
      <w:r w:rsidRPr="008B19EA">
        <w:rPr>
          <w:rFonts w:ascii="Times New Roman" w:hAnsi="Times New Roman"/>
          <w:sz w:val="28"/>
          <w:szCs w:val="28"/>
        </w:rPr>
        <w:lastRenderedPageBreak/>
        <w:t>на теплую часть года, а зимой он незначителен или отсутствует вследствие промерзания водотоков. В этот же период происходит и истощение запасов подземных вод.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>Гидрография края характеризуется густотой речной сети в среднем 0,7-0,8 км/км</w:t>
      </w:r>
      <w:r w:rsidRPr="008B19EA">
        <w:rPr>
          <w:rFonts w:ascii="Times New Roman" w:hAnsi="Times New Roman"/>
          <w:sz w:val="28"/>
          <w:szCs w:val="28"/>
          <w:vertAlign w:val="superscript"/>
        </w:rPr>
        <w:t>2</w:t>
      </w:r>
      <w:r w:rsidRPr="008B19EA">
        <w:rPr>
          <w:rFonts w:ascii="Times New Roman" w:hAnsi="Times New Roman"/>
          <w:sz w:val="28"/>
          <w:szCs w:val="28"/>
        </w:rPr>
        <w:t xml:space="preserve"> и варьирует в значительных пределах – она увеличивается в направлении с юга на север и в горных районах края. Так, в верховьях р. Чикой она составляет 0,8-1,0 км/км</w:t>
      </w:r>
      <w:r w:rsidRPr="008B19EA">
        <w:rPr>
          <w:rFonts w:ascii="Times New Roman" w:hAnsi="Times New Roman"/>
          <w:sz w:val="28"/>
          <w:szCs w:val="28"/>
          <w:vertAlign w:val="superscript"/>
        </w:rPr>
        <w:t>2</w:t>
      </w:r>
      <w:r w:rsidRPr="008B19EA">
        <w:rPr>
          <w:rFonts w:ascii="Times New Roman" w:hAnsi="Times New Roman"/>
          <w:sz w:val="28"/>
          <w:szCs w:val="28"/>
        </w:rPr>
        <w:t>, а затем снижается до 0,2 км/км</w:t>
      </w:r>
      <w:r w:rsidRPr="008B19EA">
        <w:rPr>
          <w:rFonts w:ascii="Times New Roman" w:hAnsi="Times New Roman"/>
          <w:sz w:val="28"/>
          <w:szCs w:val="28"/>
          <w:vertAlign w:val="superscript"/>
        </w:rPr>
        <w:t>2</w:t>
      </w:r>
      <w:r w:rsidRPr="008B19EA">
        <w:rPr>
          <w:rFonts w:ascii="Times New Roman" w:hAnsi="Times New Roman"/>
          <w:sz w:val="28"/>
          <w:szCs w:val="28"/>
        </w:rPr>
        <w:t>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>Питание рек Забайкальского края осуществляется преимущественно за счет поверхностных вод. Подземное питание незначительное и составляет от 5% до 16-18% (в среднем по краю – 11%), однако оно играет важнейшую роль в формировании меженного стока рек. В маловодные годы происходит увеличение доли грунтовых вод в питании рек.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Все реки края относятся к рекам с дождевым или с преобладающим дождевым питанием. Оно составляет в среднем 80% и лишь в бассейне </w:t>
      </w:r>
      <w:r>
        <w:rPr>
          <w:rFonts w:ascii="Times New Roman" w:hAnsi="Times New Roman"/>
          <w:sz w:val="28"/>
          <w:szCs w:val="28"/>
        </w:rPr>
        <w:br/>
      </w:r>
      <w:r w:rsidRPr="008B19EA">
        <w:rPr>
          <w:rFonts w:ascii="Times New Roman" w:hAnsi="Times New Roman"/>
          <w:sz w:val="28"/>
          <w:szCs w:val="28"/>
        </w:rPr>
        <w:t>р. Хилок снижается до 55%. Снеговое и ледниковое питание большинства рек незначительное (от 5 до 14%), но для ряда средних рек составляет от 16 до 34% (реки Хилок, Чикой, верхняя часть бассейна р. Ингода, северные реки).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Внутригодовое распределение стока рек Забайкальского края характеризуется крайней неравномерностью – от 80 до 95% объема годового стока приходится на теплую часть года, а зимой он незначителен или отсутствует. Вследствие широкого распространения многолетнемерзлых пород и промерзания </w:t>
      </w:r>
      <w:proofErr w:type="spellStart"/>
      <w:r w:rsidRPr="008B19EA">
        <w:rPr>
          <w:rFonts w:ascii="Times New Roman" w:hAnsi="Times New Roman"/>
          <w:sz w:val="28"/>
          <w:szCs w:val="28"/>
        </w:rPr>
        <w:t>надмерзлотных</w:t>
      </w:r>
      <w:proofErr w:type="spellEnd"/>
      <w:r w:rsidRPr="008B19EA">
        <w:rPr>
          <w:rFonts w:ascii="Times New Roman" w:hAnsi="Times New Roman"/>
          <w:sz w:val="28"/>
          <w:szCs w:val="28"/>
        </w:rPr>
        <w:t xml:space="preserve"> вод все малые, средние и большинство крупных рек в зимний период перемерзают. Сезонное и особенно </w:t>
      </w:r>
      <w:proofErr w:type="spellStart"/>
      <w:r w:rsidRPr="008B19EA">
        <w:rPr>
          <w:rFonts w:ascii="Times New Roman" w:hAnsi="Times New Roman"/>
          <w:sz w:val="28"/>
          <w:szCs w:val="28"/>
        </w:rPr>
        <w:t>внутрисезонное</w:t>
      </w:r>
      <w:proofErr w:type="spellEnd"/>
      <w:r w:rsidRPr="008B19EA">
        <w:rPr>
          <w:rFonts w:ascii="Times New Roman" w:hAnsi="Times New Roman"/>
          <w:sz w:val="28"/>
          <w:szCs w:val="28"/>
        </w:rPr>
        <w:t xml:space="preserve"> распределение стока не остается постоянным в различные по водности годы. Основные реки на территории Забайкальского края представлены в таблице 2.2.1.1.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B19EA">
        <w:rPr>
          <w:rFonts w:ascii="Times New Roman" w:hAnsi="Times New Roman"/>
          <w:b/>
          <w:i/>
          <w:sz w:val="28"/>
          <w:szCs w:val="28"/>
        </w:rPr>
        <w:t>Амурский Бассейновый округ.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р. Амур образуется при слиянии рек Ингода и </w:t>
      </w:r>
      <w:proofErr w:type="spellStart"/>
      <w:r w:rsidRPr="008B19EA">
        <w:rPr>
          <w:rFonts w:ascii="Times New Roman" w:hAnsi="Times New Roman"/>
          <w:sz w:val="28"/>
          <w:szCs w:val="28"/>
        </w:rPr>
        <w:t>Онон</w:t>
      </w:r>
      <w:proofErr w:type="spellEnd"/>
      <w:r w:rsidRPr="008B19EA">
        <w:rPr>
          <w:rFonts w:ascii="Times New Roman" w:hAnsi="Times New Roman"/>
          <w:sz w:val="28"/>
          <w:szCs w:val="28"/>
        </w:rPr>
        <w:t xml:space="preserve"> протекает на протяжении 80 км на территории Забайкальского края по границе Российской Федерации с Китаем, для этого участка площадь водосбора составляет 370 тыс. км</w:t>
      </w:r>
      <w:r w:rsidRPr="00523263">
        <w:rPr>
          <w:rFonts w:ascii="Times New Roman" w:hAnsi="Times New Roman"/>
          <w:sz w:val="28"/>
          <w:szCs w:val="28"/>
          <w:vertAlign w:val="superscript"/>
        </w:rPr>
        <w:t>2</w:t>
      </w:r>
      <w:r w:rsidRPr="008B19EA">
        <w:rPr>
          <w:rFonts w:ascii="Times New Roman" w:hAnsi="Times New Roman"/>
          <w:sz w:val="28"/>
          <w:szCs w:val="28"/>
        </w:rPr>
        <w:t>, средний расход воды в створе у с. Покровка – 886 м</w:t>
      </w:r>
      <w:r w:rsidRPr="00523263">
        <w:rPr>
          <w:rFonts w:ascii="Times New Roman" w:hAnsi="Times New Roman"/>
          <w:sz w:val="28"/>
          <w:szCs w:val="28"/>
          <w:vertAlign w:val="superscript"/>
        </w:rPr>
        <w:t>3</w:t>
      </w:r>
      <w:r w:rsidRPr="008B19EA">
        <w:rPr>
          <w:rFonts w:ascii="Times New Roman" w:hAnsi="Times New Roman"/>
          <w:sz w:val="28"/>
          <w:szCs w:val="28"/>
        </w:rPr>
        <w:t xml:space="preserve">/сек. 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Западная часть бассейна реки Амур, охватывающая водосборы рек Ингоды, </w:t>
      </w:r>
      <w:proofErr w:type="spellStart"/>
      <w:r w:rsidRPr="008B19EA">
        <w:rPr>
          <w:rFonts w:ascii="Times New Roman" w:hAnsi="Times New Roman"/>
          <w:sz w:val="28"/>
          <w:szCs w:val="28"/>
        </w:rPr>
        <w:t>Онона</w:t>
      </w:r>
      <w:proofErr w:type="spellEnd"/>
      <w:r w:rsidRPr="008B19EA">
        <w:rPr>
          <w:rFonts w:ascii="Times New Roman" w:hAnsi="Times New Roman"/>
          <w:sz w:val="28"/>
          <w:szCs w:val="28"/>
        </w:rPr>
        <w:t xml:space="preserve">, Шилки и </w:t>
      </w:r>
      <w:proofErr w:type="spellStart"/>
      <w:r w:rsidRPr="008B19EA">
        <w:rPr>
          <w:rFonts w:ascii="Times New Roman" w:hAnsi="Times New Roman"/>
          <w:sz w:val="28"/>
          <w:szCs w:val="28"/>
        </w:rPr>
        <w:t>Аргуни</w:t>
      </w:r>
      <w:proofErr w:type="spellEnd"/>
      <w:r w:rsidRPr="008B19EA">
        <w:rPr>
          <w:rFonts w:ascii="Times New Roman" w:hAnsi="Times New Roman"/>
          <w:sz w:val="28"/>
          <w:szCs w:val="28"/>
        </w:rPr>
        <w:t>, располагается в пределах своеобразных ландшафтных зон, соответствующих по широте западносибирским, таежной, лесостепной и степной зонам с вкраплениями участков, характеризующихся высокогорными типами ландшафтов. Эта часть бассейна в целом представляет собой горную страну, где преобладают средневысотные (</w:t>
      </w:r>
      <w:proofErr w:type="spellStart"/>
      <w:r w:rsidRPr="008B19EA">
        <w:rPr>
          <w:rFonts w:ascii="Times New Roman" w:hAnsi="Times New Roman"/>
          <w:sz w:val="28"/>
          <w:szCs w:val="28"/>
        </w:rPr>
        <w:t>абс</w:t>
      </w:r>
      <w:proofErr w:type="spellEnd"/>
      <w:r w:rsidRPr="008B19EA">
        <w:rPr>
          <w:rFonts w:ascii="Times New Roman" w:hAnsi="Times New Roman"/>
          <w:sz w:val="28"/>
          <w:szCs w:val="28"/>
        </w:rPr>
        <w:t>. высота 1000-1500 м) горы, не достигающие снеговой линии. Основными элементами рельефа являются здесь горные хребты, слаборасчлененные плато, межгорные впадины и котловины, всхолмленные участки и равнины. Средняя высота всего района 600-700 м.</w:t>
      </w: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12927" w:rsidRDefault="00F12927" w:rsidP="00F12927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52D9B">
        <w:rPr>
          <w:rFonts w:ascii="Times New Roman" w:hAnsi="Times New Roman"/>
          <w:sz w:val="28"/>
          <w:szCs w:val="28"/>
        </w:rPr>
        <w:lastRenderedPageBreak/>
        <w:t>Таблица 2.2.1.1.</w:t>
      </w:r>
    </w:p>
    <w:p w:rsidR="00F12927" w:rsidRPr="00246F37" w:rsidRDefault="00F12927" w:rsidP="00F12927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246F37">
        <w:rPr>
          <w:rFonts w:ascii="Times New Roman" w:hAnsi="Times New Roman"/>
          <w:color w:val="auto"/>
        </w:rPr>
        <w:t>Основные реки на территории Забайкальского края</w:t>
      </w:r>
    </w:p>
    <w:p w:rsidR="00F12927" w:rsidRPr="00246F37" w:rsidRDefault="00F12927" w:rsidP="00F12927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543"/>
        <w:gridCol w:w="1531"/>
        <w:gridCol w:w="1785"/>
        <w:gridCol w:w="1062"/>
        <w:gridCol w:w="1536"/>
        <w:gridCol w:w="1568"/>
      </w:tblGrid>
      <w:tr w:rsidR="00F12927" w:rsidRPr="00F53B39" w:rsidTr="000F2C4E">
        <w:tc>
          <w:tcPr>
            <w:tcW w:w="721" w:type="dxa"/>
            <w:vMerge w:val="restart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543" w:type="dxa"/>
            <w:vMerge w:val="restart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Наименова-ние</w:t>
            </w:r>
            <w:proofErr w:type="spellEnd"/>
            <w:r w:rsidRPr="00552D9B">
              <w:rPr>
                <w:rFonts w:ascii="Times New Roman" w:hAnsi="Times New Roman"/>
                <w:b/>
                <w:sz w:val="24"/>
                <w:szCs w:val="24"/>
              </w:rPr>
              <w:t xml:space="preserve"> реки</w:t>
            </w:r>
          </w:p>
        </w:tc>
        <w:tc>
          <w:tcPr>
            <w:tcW w:w="1531" w:type="dxa"/>
            <w:vMerge w:val="restart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 xml:space="preserve">Площадь водосбора, </w:t>
            </w:r>
          </w:p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тыс. км</w:t>
            </w:r>
            <w:r w:rsidRPr="00552D9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85" w:type="dxa"/>
            <w:vMerge w:val="restart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ind w:lef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 xml:space="preserve">Среднегодовой </w:t>
            </w:r>
          </w:p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 xml:space="preserve">расход, </w:t>
            </w:r>
          </w:p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552D9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</w:p>
        </w:tc>
        <w:tc>
          <w:tcPr>
            <w:tcW w:w="4166" w:type="dxa"/>
            <w:gridSpan w:val="3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Годовой объем стока, км</w:t>
            </w:r>
            <w:r w:rsidRPr="00552D9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F12927" w:rsidRPr="00F53B39" w:rsidTr="000F2C4E">
        <w:tc>
          <w:tcPr>
            <w:tcW w:w="721" w:type="dxa"/>
            <w:vMerge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3" w:type="dxa"/>
            <w:vMerge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vMerge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  <w:vMerge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ind w:left="-159" w:right="-1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536" w:type="dxa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ind w:left="-159" w:right="-1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наибольший</w:t>
            </w:r>
          </w:p>
        </w:tc>
        <w:tc>
          <w:tcPr>
            <w:tcW w:w="1568" w:type="dxa"/>
            <w:vAlign w:val="center"/>
          </w:tcPr>
          <w:p w:rsidR="00F12927" w:rsidRPr="00552D9B" w:rsidRDefault="00F12927" w:rsidP="000F2C4E">
            <w:pPr>
              <w:widowControl w:val="0"/>
              <w:spacing w:after="0" w:line="240" w:lineRule="auto"/>
              <w:ind w:left="-159" w:right="-1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/>
                <w:sz w:val="24"/>
                <w:szCs w:val="24"/>
              </w:rPr>
              <w:t>наименьший</w:t>
            </w:r>
          </w:p>
        </w:tc>
      </w:tr>
      <w:tr w:rsidR="00F12927" w:rsidRPr="00F53B39" w:rsidTr="000F2C4E">
        <w:tc>
          <w:tcPr>
            <w:tcW w:w="9746" w:type="dxa"/>
            <w:gridSpan w:val="7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52D9B">
              <w:rPr>
                <w:rFonts w:ascii="Times New Roman" w:hAnsi="Times New Roman"/>
                <w:i/>
                <w:sz w:val="24"/>
                <w:szCs w:val="24"/>
              </w:rPr>
              <w:t>Байкальский бассейн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Хилок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25,70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tabs>
                <w:tab w:val="left" w:pos="12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Блудная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1,30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tabs>
                <w:tab w:val="left" w:pos="12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6,44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0,094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Чикой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15,60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tabs>
                <w:tab w:val="left" w:pos="12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3,38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F12927" w:rsidRPr="00F53B39" w:rsidTr="000F2C4E">
        <w:tc>
          <w:tcPr>
            <w:tcW w:w="721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Менза</w:t>
            </w:r>
            <w:proofErr w:type="spellEnd"/>
            <w:r w:rsidRPr="00552D9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927" w:rsidRPr="00F53B39" w:rsidTr="000F2C4E">
        <w:tc>
          <w:tcPr>
            <w:tcW w:w="9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52D9B">
              <w:rPr>
                <w:rFonts w:ascii="Times New Roman" w:hAnsi="Times New Roman"/>
                <w:i/>
                <w:sz w:val="24"/>
                <w:szCs w:val="24"/>
              </w:rPr>
              <w:t>Амурский бассейн</w:t>
            </w:r>
          </w:p>
        </w:tc>
      </w:tr>
      <w:tr w:rsidR="00F12927" w:rsidRPr="00F53B39" w:rsidTr="000F2C4E">
        <w:tc>
          <w:tcPr>
            <w:tcW w:w="721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Аргунь</w:t>
            </w:r>
            <w:proofErr w:type="spellEnd"/>
            <w:r w:rsidRPr="00552D9B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145,00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(204)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(6,44)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(11,40)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(2,84)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Урулюнгуй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3,54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2,23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0,073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Уров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0,46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1,47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Урюмкан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(8,70)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(0,27)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(0,85)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(0,06)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Газимур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7,14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0,71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2,62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Шилка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5,93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Онон</w:t>
            </w:r>
            <w:proofErr w:type="spellEnd"/>
            <w:r w:rsidRPr="00552D9B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95,90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6,25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2,12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Кыра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0,86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2,17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Иля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1,37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4,66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0,031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Борзя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3,98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3,91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Турга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2,81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2,55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Унда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(1,82)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Ага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(8,00)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(0,25)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(0,89)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(0,009)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Ингода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37,00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3,91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8,81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1,34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 xml:space="preserve">Чита 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4,17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0,048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Аленгуй</w:t>
            </w:r>
            <w:proofErr w:type="spellEnd"/>
            <w:r w:rsidRPr="00552D9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Оленгуй</w:t>
            </w:r>
            <w:proofErr w:type="spellEnd"/>
            <w:r w:rsidRPr="00552D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3,90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Нерча</w:t>
            </w:r>
            <w:proofErr w:type="spellEnd"/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27,50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7,78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0,81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Куэнга</w:t>
            </w:r>
            <w:proofErr w:type="spellEnd"/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4,88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0,019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Амазар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5,17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1,05</w:t>
            </w: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2,56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0,29</w:t>
            </w:r>
          </w:p>
        </w:tc>
      </w:tr>
      <w:tr w:rsidR="00F12927" w:rsidRPr="00F53B39" w:rsidTr="000F2C4E">
        <w:tc>
          <w:tcPr>
            <w:tcW w:w="9746" w:type="dxa"/>
            <w:gridSpan w:val="7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52D9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Ленский бассейн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Олекма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37,30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9,53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3,34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Тунгир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8,38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6,85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2,17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Чара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4,15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1,66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2,84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Витим</w:t>
            </w:r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151,00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771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Каренга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9,46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1,31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2,88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0,26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Калакан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10,70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2,49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5,28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0,80</w:t>
            </w:r>
          </w:p>
        </w:tc>
      </w:tr>
      <w:tr w:rsidR="00F12927" w:rsidRPr="00F53B39" w:rsidTr="000F2C4E">
        <w:tc>
          <w:tcPr>
            <w:tcW w:w="72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3" w:type="dxa"/>
            <w:vAlign w:val="bottom"/>
          </w:tcPr>
          <w:p w:rsidR="00F12927" w:rsidRPr="00552D9B" w:rsidRDefault="00F12927" w:rsidP="000F2C4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2D9B">
              <w:rPr>
                <w:rFonts w:ascii="Times New Roman" w:hAnsi="Times New Roman"/>
                <w:sz w:val="24"/>
                <w:szCs w:val="24"/>
              </w:rPr>
              <w:t>Калар</w:t>
            </w:r>
            <w:proofErr w:type="spellEnd"/>
          </w:p>
        </w:tc>
        <w:tc>
          <w:tcPr>
            <w:tcW w:w="1531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13,70</w:t>
            </w:r>
          </w:p>
        </w:tc>
        <w:tc>
          <w:tcPr>
            <w:tcW w:w="1785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062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5,28</w:t>
            </w:r>
          </w:p>
        </w:tc>
        <w:tc>
          <w:tcPr>
            <w:tcW w:w="1536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8,63</w:t>
            </w:r>
          </w:p>
        </w:tc>
        <w:tc>
          <w:tcPr>
            <w:tcW w:w="1568" w:type="dxa"/>
          </w:tcPr>
          <w:p w:rsidR="00F12927" w:rsidRPr="00552D9B" w:rsidRDefault="00F12927" w:rsidP="000F2C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D9B">
              <w:rPr>
                <w:rFonts w:ascii="Times New Roman" w:hAnsi="Times New Roman"/>
                <w:sz w:val="24"/>
                <w:szCs w:val="24"/>
              </w:rPr>
              <w:t>2,49</w:t>
            </w:r>
          </w:p>
        </w:tc>
      </w:tr>
    </w:tbl>
    <w:p w:rsidR="00F12927" w:rsidRPr="00552D9B" w:rsidRDefault="00F12927" w:rsidP="00F12927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:rsidR="00F12927" w:rsidRPr="00552D9B" w:rsidRDefault="00F12927" w:rsidP="00F1292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52D9B">
        <w:rPr>
          <w:rFonts w:ascii="Times New Roman" w:hAnsi="Times New Roman"/>
          <w:sz w:val="20"/>
          <w:szCs w:val="20"/>
        </w:rPr>
        <w:t xml:space="preserve">* - </w:t>
      </w:r>
      <w:proofErr w:type="spellStart"/>
      <w:r w:rsidRPr="00552D9B">
        <w:rPr>
          <w:rFonts w:ascii="Times New Roman" w:hAnsi="Times New Roman"/>
          <w:sz w:val="20"/>
          <w:szCs w:val="20"/>
        </w:rPr>
        <w:t>уровенный</w:t>
      </w:r>
      <w:proofErr w:type="spellEnd"/>
      <w:r w:rsidRPr="00552D9B">
        <w:rPr>
          <w:rFonts w:ascii="Times New Roman" w:hAnsi="Times New Roman"/>
          <w:sz w:val="20"/>
          <w:szCs w:val="20"/>
        </w:rPr>
        <w:t xml:space="preserve"> пост</w:t>
      </w:r>
    </w:p>
    <w:p w:rsidR="00F12927" w:rsidRPr="00552D9B" w:rsidRDefault="00F12927" w:rsidP="00F1292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52D9B">
        <w:rPr>
          <w:rFonts w:ascii="Times New Roman" w:hAnsi="Times New Roman"/>
          <w:sz w:val="20"/>
          <w:szCs w:val="20"/>
        </w:rPr>
        <w:t>** - указаны данные для территории Российской Федерации</w:t>
      </w:r>
    </w:p>
    <w:p w:rsidR="00F12927" w:rsidRPr="00552D9B" w:rsidRDefault="00F12927" w:rsidP="00F1292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52D9B">
        <w:rPr>
          <w:rFonts w:ascii="Times New Roman" w:hAnsi="Times New Roman"/>
          <w:sz w:val="20"/>
          <w:szCs w:val="20"/>
        </w:rPr>
        <w:t>(204) – в скобках указаны ориентировочные данные</w:t>
      </w:r>
    </w:p>
    <w:p w:rsidR="00F12927" w:rsidRPr="00552D9B" w:rsidRDefault="00F12927" w:rsidP="00F12927">
      <w:pPr>
        <w:widowControl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52D9B">
        <w:rPr>
          <w:rFonts w:ascii="Times New Roman" w:hAnsi="Times New Roman"/>
          <w:sz w:val="20"/>
          <w:szCs w:val="20"/>
        </w:rPr>
        <w:t>Сведения о стоке рек приведены по замыкающим створам</w:t>
      </w:r>
    </w:p>
    <w:p w:rsidR="00F1292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4CD">
        <w:rPr>
          <w:rFonts w:ascii="Times New Roman" w:hAnsi="Times New Roman"/>
          <w:sz w:val="28"/>
          <w:szCs w:val="28"/>
        </w:rPr>
        <w:t>Основным</w:t>
      </w:r>
      <w:r w:rsidRPr="008B19EA">
        <w:rPr>
          <w:rFonts w:ascii="Times New Roman" w:hAnsi="Times New Roman"/>
          <w:sz w:val="28"/>
          <w:szCs w:val="28"/>
        </w:rPr>
        <w:t xml:space="preserve"> питанием рек является дождевое. Его доля составляет в среднем 50-70% общего годового стока. На снеговое питание приходится 10-20%, на подземное – 10-30%.</w:t>
      </w:r>
    </w:p>
    <w:p w:rsidR="00F12927" w:rsidRPr="008B19EA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19EA">
        <w:rPr>
          <w:rFonts w:ascii="Times New Roman" w:hAnsi="Times New Roman"/>
          <w:sz w:val="28"/>
          <w:szCs w:val="28"/>
        </w:rPr>
        <w:t xml:space="preserve">Наиболее высокие уровни и расходы воды за год наблюдаются при прохождении паводков и чаще всего в июле – августе.  </w:t>
      </w:r>
    </w:p>
    <w:p w:rsidR="00F12927" w:rsidRDefault="00F12927" w:rsidP="00D677F3">
      <w:pPr>
        <w:ind w:right="-1"/>
      </w:pPr>
    </w:p>
    <w:p w:rsidR="00F12927" w:rsidRDefault="00F12927" w:rsidP="00D677F3">
      <w:pPr>
        <w:ind w:right="-1"/>
      </w:pPr>
    </w:p>
    <w:p w:rsidR="00F12927" w:rsidRPr="0036212D" w:rsidRDefault="00F12927" w:rsidP="00F12927">
      <w:pPr>
        <w:widowControl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6212D">
        <w:rPr>
          <w:rFonts w:ascii="Times New Roman" w:hAnsi="Times New Roman"/>
          <w:b/>
          <w:sz w:val="32"/>
          <w:szCs w:val="32"/>
        </w:rPr>
        <w:lastRenderedPageBreak/>
        <w:t xml:space="preserve">2.2.2 Характеристика качества воды на основных водных объектах Забайкальского края </w:t>
      </w:r>
    </w:p>
    <w:p w:rsidR="00F12927" w:rsidRPr="0036212D" w:rsidRDefault="00F12927" w:rsidP="00F12927">
      <w:pPr>
        <w:widowControl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F1292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212D">
        <w:rPr>
          <w:rFonts w:ascii="Times New Roman" w:hAnsi="Times New Roman"/>
          <w:sz w:val="28"/>
          <w:szCs w:val="28"/>
        </w:rPr>
        <w:t xml:space="preserve"> 2014 году </w:t>
      </w:r>
      <w:r>
        <w:rPr>
          <w:rFonts w:ascii="Times New Roman" w:hAnsi="Times New Roman"/>
          <w:sz w:val="28"/>
          <w:szCs w:val="28"/>
        </w:rPr>
        <w:t>г</w:t>
      </w:r>
      <w:r w:rsidRPr="0036212D">
        <w:rPr>
          <w:rFonts w:ascii="Times New Roman" w:hAnsi="Times New Roman"/>
          <w:sz w:val="28"/>
          <w:szCs w:val="28"/>
        </w:rPr>
        <w:t>осударственный мониторинг за загрязнением поверхностных водных объектов по гидрохимическим показателям на территории Забайкальского края осуществля</w:t>
      </w:r>
      <w:r>
        <w:rPr>
          <w:rFonts w:ascii="Times New Roman" w:hAnsi="Times New Roman"/>
          <w:sz w:val="28"/>
          <w:szCs w:val="28"/>
        </w:rPr>
        <w:t>л</w:t>
      </w:r>
      <w:r w:rsidRPr="0036212D">
        <w:rPr>
          <w:rFonts w:ascii="Times New Roman" w:hAnsi="Times New Roman"/>
          <w:sz w:val="28"/>
          <w:szCs w:val="28"/>
        </w:rPr>
        <w:t>ся ФГБУ «Заба</w:t>
      </w:r>
      <w:r>
        <w:rPr>
          <w:rFonts w:ascii="Times New Roman" w:hAnsi="Times New Roman"/>
          <w:sz w:val="28"/>
          <w:szCs w:val="28"/>
        </w:rPr>
        <w:t xml:space="preserve">йкальское УГМС» </w:t>
      </w:r>
      <w:r w:rsidRPr="0036212D">
        <w:rPr>
          <w:rFonts w:ascii="Times New Roman" w:hAnsi="Times New Roman"/>
          <w:sz w:val="28"/>
          <w:szCs w:val="28"/>
        </w:rPr>
        <w:t xml:space="preserve">на </w:t>
      </w:r>
      <w:r w:rsidRPr="002E1BB5">
        <w:rPr>
          <w:rFonts w:ascii="Times New Roman" w:hAnsi="Times New Roman"/>
          <w:sz w:val="28"/>
          <w:szCs w:val="28"/>
        </w:rPr>
        <w:t>34 реках и 1 озере, в 49 пунктах (59 створах)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31E4C">
        <w:rPr>
          <w:rFonts w:ascii="Times New Roman" w:hAnsi="Times New Roman"/>
          <w:sz w:val="28"/>
          <w:szCs w:val="28"/>
        </w:rPr>
        <w:t>Карта-схема гидрологической сети и размещения пунктов наблюдений за загрязнением поверхностных вод ФГБУ «Забайкальское УГМС» на территории Забайкальского края</w:t>
      </w:r>
      <w:r w:rsidRPr="003621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представлена на </w:t>
      </w:r>
      <w:r w:rsidRPr="0036212D">
        <w:rPr>
          <w:rFonts w:ascii="Times New Roman" w:hAnsi="Times New Roman"/>
          <w:sz w:val="28"/>
          <w:szCs w:val="28"/>
        </w:rPr>
        <w:t>рис</w:t>
      </w:r>
      <w:r>
        <w:rPr>
          <w:rFonts w:ascii="Times New Roman" w:hAnsi="Times New Roman"/>
          <w:sz w:val="28"/>
          <w:szCs w:val="28"/>
        </w:rPr>
        <w:t>унке</w:t>
      </w:r>
      <w:r w:rsidRPr="003621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2.2.2.1</w:t>
      </w:r>
      <w:r w:rsidRPr="0036212D">
        <w:rPr>
          <w:rFonts w:ascii="Times New Roman" w:hAnsi="Times New Roman"/>
          <w:sz w:val="28"/>
          <w:szCs w:val="28"/>
        </w:rPr>
        <w:t xml:space="preserve">. При составлении доклада использованы результаты анализа </w:t>
      </w:r>
      <w:r w:rsidRPr="0036212D">
        <w:rPr>
          <w:rFonts w:ascii="Times New Roman" w:hAnsi="Times New Roman"/>
          <w:b/>
          <w:i/>
          <w:sz w:val="28"/>
          <w:szCs w:val="28"/>
        </w:rPr>
        <w:t>458</w:t>
      </w:r>
      <w:r w:rsidRPr="0036212D">
        <w:rPr>
          <w:rFonts w:ascii="Times New Roman" w:hAnsi="Times New Roman"/>
          <w:b/>
          <w:sz w:val="28"/>
          <w:szCs w:val="28"/>
        </w:rPr>
        <w:t xml:space="preserve"> </w:t>
      </w:r>
      <w:r w:rsidRPr="0036212D">
        <w:rPr>
          <w:rFonts w:ascii="Times New Roman" w:hAnsi="Times New Roman"/>
          <w:b/>
          <w:i/>
          <w:sz w:val="28"/>
          <w:szCs w:val="28"/>
        </w:rPr>
        <w:t xml:space="preserve">проб </w:t>
      </w:r>
      <w:r w:rsidRPr="0036212D">
        <w:rPr>
          <w:rFonts w:ascii="Times New Roman" w:hAnsi="Times New Roman"/>
          <w:sz w:val="28"/>
          <w:szCs w:val="28"/>
        </w:rPr>
        <w:t>поверхностных вод.</w:t>
      </w:r>
    </w:p>
    <w:p w:rsidR="00F12927" w:rsidRPr="0036212D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 xml:space="preserve">По данным </w:t>
      </w:r>
      <w:r w:rsidRPr="00031E4C">
        <w:rPr>
          <w:rFonts w:ascii="Times New Roman" w:hAnsi="Times New Roman"/>
          <w:bCs/>
          <w:sz w:val="28"/>
          <w:szCs w:val="28"/>
        </w:rPr>
        <w:t xml:space="preserve">стационарных наблюдений в </w:t>
      </w:r>
      <w:r w:rsidRPr="00031E4C">
        <w:rPr>
          <w:rFonts w:ascii="Times New Roman" w:hAnsi="Times New Roman"/>
          <w:sz w:val="28"/>
          <w:szCs w:val="28"/>
        </w:rPr>
        <w:t xml:space="preserve">течение 2014 года на территории Забайкальского края отмечен </w:t>
      </w:r>
      <w:r w:rsidRPr="00031E4C">
        <w:rPr>
          <w:rFonts w:ascii="Times New Roman" w:hAnsi="Times New Roman"/>
          <w:bCs/>
          <w:sz w:val="28"/>
          <w:szCs w:val="28"/>
        </w:rPr>
        <w:t>1 случай экстремально высокого загрязнения (</w:t>
      </w:r>
      <w:r w:rsidRPr="00031E4C">
        <w:rPr>
          <w:rFonts w:ascii="Times New Roman" w:hAnsi="Times New Roman"/>
          <w:sz w:val="28"/>
          <w:szCs w:val="28"/>
        </w:rPr>
        <w:t xml:space="preserve">ЭВЗ) поверхностных </w:t>
      </w:r>
      <w:r w:rsidRPr="00031E4C">
        <w:rPr>
          <w:rFonts w:ascii="Times New Roman" w:hAnsi="Times New Roman"/>
          <w:bCs/>
          <w:sz w:val="28"/>
          <w:szCs w:val="28"/>
        </w:rPr>
        <w:t xml:space="preserve">вод </w:t>
      </w:r>
      <w:r w:rsidRPr="00031E4C">
        <w:rPr>
          <w:rFonts w:ascii="Times New Roman" w:hAnsi="Times New Roman"/>
          <w:sz w:val="28"/>
          <w:szCs w:val="28"/>
        </w:rPr>
        <w:t xml:space="preserve">по содержанию соединений меди: р. </w:t>
      </w:r>
      <w:proofErr w:type="spellStart"/>
      <w:r w:rsidRPr="00031E4C">
        <w:rPr>
          <w:rFonts w:ascii="Times New Roman" w:hAnsi="Times New Roman"/>
          <w:sz w:val="28"/>
          <w:szCs w:val="28"/>
        </w:rPr>
        <w:t>Аргунь</w:t>
      </w:r>
      <w:proofErr w:type="spellEnd"/>
      <w:r w:rsidRPr="00031E4C">
        <w:rPr>
          <w:rFonts w:ascii="Times New Roman" w:hAnsi="Times New Roman"/>
          <w:sz w:val="28"/>
          <w:szCs w:val="28"/>
        </w:rPr>
        <w:t xml:space="preserve"> – с. Кути (52 мкг/дм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>, 52 ПДК, 26.02)</w:t>
      </w:r>
      <w:r w:rsidRPr="00031E4C">
        <w:rPr>
          <w:rFonts w:ascii="Times New Roman" w:hAnsi="Times New Roman"/>
          <w:bCs/>
          <w:sz w:val="28"/>
          <w:szCs w:val="28"/>
        </w:rPr>
        <w:t>.</w:t>
      </w:r>
    </w:p>
    <w:p w:rsidR="00F12927" w:rsidRPr="002310E7" w:rsidRDefault="00F12927" w:rsidP="00F12927">
      <w:pPr>
        <w:jc w:val="both"/>
        <w:rPr>
          <w:color w:val="4F81BD"/>
        </w:rPr>
      </w:pPr>
      <w:r>
        <w:rPr>
          <w:noProof/>
          <w:color w:val="4F81BD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109220</wp:posOffset>
            </wp:positionV>
            <wp:extent cx="4568190" cy="5287645"/>
            <wp:effectExtent l="19050" t="0" r="3810" b="0"/>
            <wp:wrapNone/>
            <wp:docPr id="5" name="Рисунок 19" descr="карта%20гидрохим%20с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карта%20гидрохим%20сет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6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190" cy="528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Pr="002310E7" w:rsidRDefault="00F12927" w:rsidP="00F12927">
      <w:pPr>
        <w:jc w:val="both"/>
        <w:rPr>
          <w:color w:val="4F81BD"/>
        </w:rPr>
      </w:pPr>
    </w:p>
    <w:p w:rsidR="00F12927" w:rsidRDefault="00F12927" w:rsidP="00F12927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031E4C">
        <w:rPr>
          <w:rFonts w:ascii="Times New Roman" w:hAnsi="Times New Roman"/>
          <w:i/>
          <w:sz w:val="24"/>
          <w:szCs w:val="24"/>
        </w:rPr>
        <w:t xml:space="preserve">Рис. 2.2.2.1 Карта-схема гидрологической сети и размещения пунктов наблюдений за загрязнением поверхностных вод ФГБУ «Забайкальское УГМС» </w:t>
      </w:r>
    </w:p>
    <w:p w:rsidR="00F12927" w:rsidRPr="00031E4C" w:rsidRDefault="00F12927" w:rsidP="00F12927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031E4C">
        <w:rPr>
          <w:rFonts w:ascii="Times New Roman" w:hAnsi="Times New Roman"/>
          <w:i/>
          <w:sz w:val="24"/>
          <w:szCs w:val="24"/>
        </w:rPr>
        <w:t>на территории Забайкальского края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 xml:space="preserve">Случаев </w:t>
      </w:r>
      <w:r w:rsidRPr="00031E4C">
        <w:rPr>
          <w:rFonts w:ascii="Times New Roman" w:hAnsi="Times New Roman"/>
          <w:bCs/>
          <w:sz w:val="28"/>
          <w:szCs w:val="28"/>
        </w:rPr>
        <w:t>высокого загрязнения (</w:t>
      </w:r>
      <w:r w:rsidRPr="00031E4C">
        <w:rPr>
          <w:rFonts w:ascii="Times New Roman" w:hAnsi="Times New Roman"/>
          <w:sz w:val="28"/>
          <w:szCs w:val="28"/>
        </w:rPr>
        <w:t xml:space="preserve">ВЗ) поверхностных </w:t>
      </w:r>
      <w:r w:rsidRPr="00031E4C">
        <w:rPr>
          <w:rFonts w:ascii="Times New Roman" w:hAnsi="Times New Roman"/>
          <w:bCs/>
          <w:sz w:val="28"/>
          <w:szCs w:val="28"/>
        </w:rPr>
        <w:t>вод в течение 2014 года отмечено 14: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  <w:u w:val="single"/>
        </w:rPr>
        <w:t xml:space="preserve">р. </w:t>
      </w:r>
      <w:proofErr w:type="spellStart"/>
      <w:r w:rsidRPr="00031E4C">
        <w:rPr>
          <w:rFonts w:ascii="Times New Roman" w:hAnsi="Times New Roman"/>
          <w:sz w:val="28"/>
          <w:szCs w:val="28"/>
          <w:u w:val="single"/>
        </w:rPr>
        <w:t>Аргунь</w:t>
      </w:r>
      <w:proofErr w:type="spellEnd"/>
      <w:r w:rsidRPr="00031E4C">
        <w:rPr>
          <w:rFonts w:ascii="Times New Roman" w:hAnsi="Times New Roman"/>
          <w:sz w:val="28"/>
          <w:szCs w:val="28"/>
          <w:u w:val="single"/>
        </w:rPr>
        <w:t xml:space="preserve"> – пос. Молоканка: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lastRenderedPageBreak/>
        <w:t>- ВЗ вод по содержанию соединений марганца: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26.02 – содержание составило 0,407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(40,7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31E4C">
        <w:rPr>
          <w:rFonts w:ascii="Times New Roman" w:hAnsi="Times New Roman"/>
          <w:sz w:val="28"/>
          <w:szCs w:val="28"/>
          <w:u w:val="single"/>
        </w:rPr>
        <w:t xml:space="preserve">р. </w:t>
      </w:r>
      <w:proofErr w:type="spellStart"/>
      <w:r w:rsidRPr="00031E4C">
        <w:rPr>
          <w:rFonts w:ascii="Times New Roman" w:hAnsi="Times New Roman"/>
          <w:sz w:val="28"/>
          <w:szCs w:val="28"/>
          <w:u w:val="single"/>
        </w:rPr>
        <w:t>Аргунь</w:t>
      </w:r>
      <w:proofErr w:type="spellEnd"/>
      <w:r w:rsidRPr="00031E4C">
        <w:rPr>
          <w:rFonts w:ascii="Times New Roman" w:hAnsi="Times New Roman"/>
          <w:sz w:val="28"/>
          <w:szCs w:val="28"/>
          <w:u w:val="single"/>
        </w:rPr>
        <w:t xml:space="preserve"> – с. Олочи: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- ВЗ вод по содержанию соединений марганца: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04.03 – содержание составило 0,324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(32,4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31E4C">
        <w:rPr>
          <w:rFonts w:ascii="Times New Roman" w:hAnsi="Times New Roman"/>
          <w:sz w:val="28"/>
          <w:szCs w:val="28"/>
          <w:u w:val="single"/>
        </w:rPr>
        <w:t xml:space="preserve">р. Ингода – г. Чита: </w:t>
      </w:r>
      <w:smartTag w:uri="urn:schemas-microsoft-com:office:smarttags" w:element="metricconverter">
        <w:smartTagPr>
          <w:attr w:name="ProductID" w:val="3,5 км"/>
        </w:smartTagPr>
        <w:r w:rsidRPr="00031E4C">
          <w:rPr>
            <w:rFonts w:ascii="Times New Roman" w:hAnsi="Times New Roman"/>
            <w:sz w:val="28"/>
            <w:szCs w:val="28"/>
            <w:u w:val="single"/>
          </w:rPr>
          <w:t>3,5 км</w:t>
        </w:r>
      </w:smartTag>
      <w:r w:rsidRPr="00031E4C">
        <w:rPr>
          <w:rFonts w:ascii="Times New Roman" w:hAnsi="Times New Roman"/>
          <w:sz w:val="28"/>
          <w:szCs w:val="28"/>
          <w:u w:val="single"/>
        </w:rPr>
        <w:t xml:space="preserve"> ниже пос. Атамановка: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- ВЗ вод по содержанию азота нитритного: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17.02 – содержание составило 0,333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(16,7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31E4C">
        <w:rPr>
          <w:rFonts w:ascii="Times New Roman" w:hAnsi="Times New Roman"/>
          <w:sz w:val="28"/>
          <w:szCs w:val="28"/>
          <w:u w:val="single"/>
        </w:rPr>
        <w:t xml:space="preserve">р. Чита – г. Чита: </w:t>
      </w:r>
      <w:smartTag w:uri="urn:schemas-microsoft-com:office:smarttags" w:element="metricconverter">
        <w:smartTagPr>
          <w:attr w:name="ProductID" w:val="0,2 км"/>
        </w:smartTagPr>
        <w:r w:rsidRPr="00031E4C">
          <w:rPr>
            <w:rFonts w:ascii="Times New Roman" w:hAnsi="Times New Roman"/>
            <w:sz w:val="28"/>
            <w:szCs w:val="28"/>
            <w:u w:val="single"/>
          </w:rPr>
          <w:t>0,2 км</w:t>
        </w:r>
      </w:smartTag>
      <w:r w:rsidRPr="00031E4C">
        <w:rPr>
          <w:rFonts w:ascii="Times New Roman" w:hAnsi="Times New Roman"/>
          <w:sz w:val="28"/>
          <w:szCs w:val="28"/>
          <w:u w:val="single"/>
        </w:rPr>
        <w:t xml:space="preserve"> выше устья: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- ВЗ вод по содержанию азота аммонийного: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14.05 – содержание составило 6,23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(15,6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13.11 – содержание составило 5,03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(12,6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- ВЗ вод по содержанию фосфора фосфатов: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14.05 – содержание составило 2,02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(10,1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13.11 – содержание составило 2,24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(11,2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- ВЗ вод по содержанию азота нитритного: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15.04 – содержание составило 0,519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(26,0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14.05 – содержание составило 0,201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(10,1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17.06 – содержание составило 0,765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(38,3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16.07 – содержание составило 0,540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(27,0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13.08 – содержание составило 0,592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(29,6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15.09 – содержание составило 0,233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(11,9 ПДК);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>13.11 – содержание составило 0,218 мг/дм</w:t>
      </w:r>
      <w:r w:rsidRPr="00031E4C">
        <w:rPr>
          <w:rFonts w:ascii="Times New Roman" w:hAnsi="Times New Roman"/>
          <w:sz w:val="28"/>
          <w:szCs w:val="28"/>
          <w:vertAlign w:val="superscript"/>
        </w:rPr>
        <w:t>3</w:t>
      </w:r>
      <w:r w:rsidRPr="00031E4C">
        <w:rPr>
          <w:rFonts w:ascii="Times New Roman" w:hAnsi="Times New Roman"/>
          <w:sz w:val="28"/>
          <w:szCs w:val="28"/>
        </w:rPr>
        <w:t xml:space="preserve"> (10,9 ПДК).</w:t>
      </w:r>
    </w:p>
    <w:p w:rsidR="00F12927" w:rsidRPr="00031E4C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E4C">
        <w:rPr>
          <w:rFonts w:ascii="Times New Roman" w:hAnsi="Times New Roman"/>
          <w:sz w:val="28"/>
          <w:szCs w:val="28"/>
        </w:rPr>
        <w:t xml:space="preserve">Согласно комплексной оценке качества поверхностных вод по гидрохимическим показателям в 2014 году из </w:t>
      </w:r>
      <w:r w:rsidRPr="00031E4C">
        <w:rPr>
          <w:rFonts w:ascii="Times New Roman" w:hAnsi="Times New Roman"/>
          <w:bCs/>
          <w:sz w:val="28"/>
          <w:szCs w:val="28"/>
        </w:rPr>
        <w:t>35 водных объектов</w:t>
      </w:r>
      <w:r w:rsidRPr="00031E4C">
        <w:rPr>
          <w:rFonts w:ascii="Times New Roman" w:hAnsi="Times New Roman"/>
          <w:sz w:val="28"/>
          <w:szCs w:val="28"/>
        </w:rPr>
        <w:t xml:space="preserve"> Забайкальского края, загрязненные и </w:t>
      </w:r>
      <w:r w:rsidRPr="00031E4C">
        <w:rPr>
          <w:rFonts w:ascii="Times New Roman" w:hAnsi="Times New Roman"/>
          <w:bCs/>
          <w:sz w:val="28"/>
          <w:szCs w:val="28"/>
        </w:rPr>
        <w:t xml:space="preserve">очень загрязненные </w:t>
      </w:r>
      <w:r w:rsidRPr="00031E4C">
        <w:rPr>
          <w:rFonts w:ascii="Times New Roman" w:hAnsi="Times New Roman"/>
          <w:sz w:val="28"/>
          <w:szCs w:val="28"/>
        </w:rPr>
        <w:t xml:space="preserve">воды имел </w:t>
      </w:r>
      <w:r w:rsidRPr="00031E4C">
        <w:rPr>
          <w:rFonts w:ascii="Times New Roman" w:hAnsi="Times New Roman"/>
          <w:bCs/>
          <w:sz w:val="28"/>
          <w:szCs w:val="28"/>
        </w:rPr>
        <w:t xml:space="preserve">21 водный объект </w:t>
      </w:r>
      <w:r w:rsidRPr="00031E4C">
        <w:rPr>
          <w:rFonts w:ascii="Times New Roman" w:hAnsi="Times New Roman"/>
          <w:sz w:val="28"/>
          <w:szCs w:val="28"/>
        </w:rPr>
        <w:t>(или 60%), в 2013 г</w:t>
      </w:r>
      <w:r>
        <w:rPr>
          <w:rFonts w:ascii="Times New Roman" w:hAnsi="Times New Roman"/>
          <w:sz w:val="28"/>
          <w:szCs w:val="28"/>
        </w:rPr>
        <w:t>оду</w:t>
      </w:r>
      <w:r w:rsidRPr="00031E4C">
        <w:rPr>
          <w:rFonts w:ascii="Times New Roman" w:hAnsi="Times New Roman"/>
          <w:bCs/>
          <w:sz w:val="28"/>
          <w:szCs w:val="28"/>
        </w:rPr>
        <w:t xml:space="preserve"> – 8 (или 23%). </w:t>
      </w:r>
      <w:r w:rsidRPr="00031E4C">
        <w:rPr>
          <w:rFonts w:ascii="Times New Roman" w:hAnsi="Times New Roman"/>
          <w:sz w:val="28"/>
          <w:szCs w:val="28"/>
        </w:rPr>
        <w:t xml:space="preserve">Водных объектов, отнесенных к </w:t>
      </w:r>
      <w:r w:rsidRPr="00031E4C">
        <w:rPr>
          <w:rFonts w:ascii="Times New Roman" w:hAnsi="Times New Roman"/>
          <w:bCs/>
          <w:sz w:val="28"/>
          <w:szCs w:val="28"/>
        </w:rPr>
        <w:t>грязным и</w:t>
      </w:r>
      <w:r w:rsidRPr="00031E4C">
        <w:rPr>
          <w:rFonts w:ascii="Times New Roman" w:hAnsi="Times New Roman"/>
          <w:sz w:val="28"/>
          <w:szCs w:val="28"/>
        </w:rPr>
        <w:t xml:space="preserve"> очень грязным – </w:t>
      </w:r>
      <w:r w:rsidRPr="00031E4C">
        <w:rPr>
          <w:rFonts w:ascii="Times New Roman" w:hAnsi="Times New Roman"/>
          <w:bCs/>
          <w:sz w:val="28"/>
          <w:szCs w:val="28"/>
        </w:rPr>
        <w:t xml:space="preserve">11 </w:t>
      </w:r>
      <w:r w:rsidRPr="00031E4C">
        <w:rPr>
          <w:rFonts w:ascii="Times New Roman" w:hAnsi="Times New Roman"/>
          <w:sz w:val="28"/>
          <w:szCs w:val="28"/>
        </w:rPr>
        <w:t>(или 31%), в 2013 г</w:t>
      </w:r>
      <w:r>
        <w:rPr>
          <w:rFonts w:ascii="Times New Roman" w:hAnsi="Times New Roman"/>
          <w:bCs/>
          <w:sz w:val="28"/>
          <w:szCs w:val="28"/>
        </w:rPr>
        <w:t>оду</w:t>
      </w:r>
      <w:r w:rsidRPr="00031E4C">
        <w:rPr>
          <w:rFonts w:ascii="Times New Roman" w:hAnsi="Times New Roman"/>
          <w:bCs/>
          <w:sz w:val="28"/>
          <w:szCs w:val="28"/>
        </w:rPr>
        <w:t xml:space="preserve"> – 26 </w:t>
      </w:r>
      <w:r w:rsidRPr="00031E4C">
        <w:rPr>
          <w:rFonts w:ascii="Times New Roman" w:hAnsi="Times New Roman"/>
          <w:sz w:val="28"/>
          <w:szCs w:val="28"/>
        </w:rPr>
        <w:t>(или 74%)</w:t>
      </w:r>
      <w:r w:rsidRPr="00031E4C">
        <w:rPr>
          <w:rFonts w:ascii="Times New Roman" w:hAnsi="Times New Roman"/>
          <w:bCs/>
          <w:sz w:val="28"/>
          <w:szCs w:val="28"/>
        </w:rPr>
        <w:t xml:space="preserve">. Кроме того, в </w:t>
      </w:r>
      <w:r>
        <w:rPr>
          <w:rFonts w:ascii="Times New Roman" w:hAnsi="Times New Roman"/>
          <w:bCs/>
          <w:sz w:val="28"/>
          <w:szCs w:val="28"/>
        </w:rPr>
        <w:t>2014</w:t>
      </w:r>
      <w:r w:rsidRPr="00031E4C">
        <w:rPr>
          <w:rFonts w:ascii="Times New Roman" w:hAnsi="Times New Roman"/>
          <w:bCs/>
          <w:sz w:val="28"/>
          <w:szCs w:val="28"/>
        </w:rPr>
        <w:t xml:space="preserve"> году воды рек Черная, Черный </w:t>
      </w:r>
      <w:proofErr w:type="spellStart"/>
      <w:r w:rsidRPr="00031E4C">
        <w:rPr>
          <w:rFonts w:ascii="Times New Roman" w:hAnsi="Times New Roman"/>
          <w:bCs/>
          <w:sz w:val="28"/>
          <w:szCs w:val="28"/>
        </w:rPr>
        <w:t>Урюм</w:t>
      </w:r>
      <w:proofErr w:type="spellEnd"/>
      <w:r w:rsidRPr="00031E4C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031E4C">
        <w:rPr>
          <w:rFonts w:ascii="Times New Roman" w:hAnsi="Times New Roman"/>
          <w:bCs/>
          <w:sz w:val="28"/>
          <w:szCs w:val="28"/>
        </w:rPr>
        <w:t>Унго</w:t>
      </w:r>
      <w:proofErr w:type="spellEnd"/>
      <w:r w:rsidRPr="00031E4C">
        <w:rPr>
          <w:rFonts w:ascii="Times New Roman" w:hAnsi="Times New Roman"/>
          <w:bCs/>
          <w:sz w:val="28"/>
          <w:szCs w:val="28"/>
        </w:rPr>
        <w:t xml:space="preserve"> классифицировались как слабо загрязненные. Водных объектов с экстремально грязными водами в 2014 году не отмечено.</w:t>
      </w: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</w:p>
    <w:p w:rsidR="00F12927" w:rsidRPr="00896351" w:rsidRDefault="00896351" w:rsidP="0089635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lastRenderedPageBreak/>
        <w:t>ХАРАКТЕРИСТИКА ОСНОВНЫХ ЗАГРЯЗНИТЕЛЕЙ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 ООО «</w:t>
      </w:r>
      <w:proofErr w:type="spellStart"/>
      <w:r>
        <w:rPr>
          <w:rFonts w:ascii="Times New Roman" w:hAnsi="Times New Roman"/>
          <w:b/>
          <w:sz w:val="28"/>
          <w:szCs w:val="28"/>
        </w:rPr>
        <w:t>Читауголь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»: </w:t>
      </w:r>
      <w:r w:rsidRPr="00F05A97">
        <w:rPr>
          <w:rFonts w:ascii="Times New Roman" w:hAnsi="Times New Roman"/>
          <w:sz w:val="28"/>
          <w:szCs w:val="28"/>
        </w:rPr>
        <w:t>основной вид деятельности – добыча бурого угля открытым способом. Карьер предприятия расположен в непосредственной бли</w:t>
      </w:r>
      <w:r>
        <w:rPr>
          <w:rFonts w:ascii="Times New Roman" w:hAnsi="Times New Roman"/>
          <w:sz w:val="28"/>
          <w:szCs w:val="28"/>
        </w:rPr>
        <w:t xml:space="preserve">зости от </w:t>
      </w:r>
      <w:proofErr w:type="spellStart"/>
      <w:r>
        <w:rPr>
          <w:rFonts w:ascii="Times New Roman" w:hAnsi="Times New Roman"/>
          <w:sz w:val="28"/>
          <w:szCs w:val="28"/>
        </w:rPr>
        <w:t>р.</w:t>
      </w:r>
      <w:r w:rsidRPr="00F05A97">
        <w:rPr>
          <w:rFonts w:ascii="Times New Roman" w:hAnsi="Times New Roman"/>
          <w:sz w:val="28"/>
          <w:szCs w:val="28"/>
        </w:rPr>
        <w:t>Ингода</w:t>
      </w:r>
      <w:proofErr w:type="spellEnd"/>
      <w:r w:rsidRPr="00F05A97">
        <w:rPr>
          <w:rFonts w:ascii="Times New Roman" w:hAnsi="Times New Roman"/>
          <w:sz w:val="28"/>
          <w:szCs w:val="28"/>
        </w:rPr>
        <w:t>, причем направление разработки угольных пластов ведется по направлению к реке, с чем связан постоянно увеличивающийся приток дренажно-карьерных вод на территорию карьера. Предприятие имеет разветвленную сеть дренажных скважин, из которых осуществл</w:t>
      </w:r>
      <w:r>
        <w:rPr>
          <w:rFonts w:ascii="Times New Roman" w:hAnsi="Times New Roman"/>
          <w:sz w:val="28"/>
          <w:szCs w:val="28"/>
        </w:rPr>
        <w:t xml:space="preserve">яется откачка воды и сброс в </w:t>
      </w:r>
      <w:proofErr w:type="spellStart"/>
      <w:r>
        <w:rPr>
          <w:rFonts w:ascii="Times New Roman" w:hAnsi="Times New Roman"/>
          <w:sz w:val="28"/>
          <w:szCs w:val="28"/>
        </w:rPr>
        <w:t>р.</w:t>
      </w:r>
      <w:r w:rsidRPr="00F05A97">
        <w:rPr>
          <w:rFonts w:ascii="Times New Roman" w:hAnsi="Times New Roman"/>
          <w:sz w:val="28"/>
          <w:szCs w:val="28"/>
        </w:rPr>
        <w:t>Ингода</w:t>
      </w:r>
      <w:proofErr w:type="spellEnd"/>
      <w:r w:rsidRPr="00F05A97">
        <w:rPr>
          <w:rFonts w:ascii="Times New Roman" w:hAnsi="Times New Roman"/>
          <w:sz w:val="28"/>
          <w:szCs w:val="28"/>
        </w:rPr>
        <w:t>. Сброс дренажных (карьерных) вод производится без очистки, состав и количество содержащихся в них загрязняющих веществ полностью зави</w:t>
      </w:r>
      <w:r>
        <w:rPr>
          <w:rFonts w:ascii="Times New Roman" w:hAnsi="Times New Roman"/>
          <w:sz w:val="28"/>
          <w:szCs w:val="28"/>
        </w:rPr>
        <w:t xml:space="preserve">сит от </w:t>
      </w:r>
      <w:proofErr w:type="spellStart"/>
      <w:r w:rsidRPr="00F05A97">
        <w:rPr>
          <w:rFonts w:ascii="Times New Roman" w:hAnsi="Times New Roman"/>
          <w:sz w:val="28"/>
          <w:szCs w:val="28"/>
        </w:rPr>
        <w:t>микрокомпонентного</w:t>
      </w:r>
      <w:proofErr w:type="spellEnd"/>
      <w:r w:rsidRPr="00F05A97">
        <w:rPr>
          <w:rFonts w:ascii="Times New Roman" w:hAnsi="Times New Roman"/>
          <w:sz w:val="28"/>
          <w:szCs w:val="28"/>
        </w:rPr>
        <w:t xml:space="preserve"> состава разрабатываемых угольных пластов. Поэтому при наличии утвержденного </w:t>
      </w:r>
      <w:r>
        <w:rPr>
          <w:rFonts w:ascii="Times New Roman" w:hAnsi="Times New Roman"/>
          <w:sz w:val="28"/>
          <w:szCs w:val="28"/>
        </w:rPr>
        <w:t>норматива допустимого сброса (</w:t>
      </w:r>
      <w:r w:rsidRPr="00F05A97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>)</w:t>
      </w:r>
      <w:r w:rsidRPr="00F05A97">
        <w:rPr>
          <w:rFonts w:ascii="Times New Roman" w:hAnsi="Times New Roman"/>
          <w:sz w:val="28"/>
          <w:szCs w:val="28"/>
        </w:rPr>
        <w:t xml:space="preserve"> предприятие является крупнейшим загрязнителем в крае, как по объемам сбрасываемых сточных вод, так и по валовому сбросу загрязняющих веществ. Наиболее характерными веществами, содержащимися в сточных водах ООО «</w:t>
      </w:r>
      <w:proofErr w:type="spellStart"/>
      <w:r w:rsidRPr="00F05A97">
        <w:rPr>
          <w:rFonts w:ascii="Times New Roman" w:hAnsi="Times New Roman"/>
          <w:sz w:val="28"/>
          <w:szCs w:val="28"/>
        </w:rPr>
        <w:t>Читауголь</w:t>
      </w:r>
      <w:proofErr w:type="spellEnd"/>
      <w:r w:rsidRPr="00F05A97">
        <w:rPr>
          <w:rFonts w:ascii="Times New Roman" w:hAnsi="Times New Roman"/>
          <w:sz w:val="28"/>
          <w:szCs w:val="28"/>
        </w:rPr>
        <w:t>» являются: сульфаты, нефтепродукты, фенолы. В 2014 году превышения установленных нормативов качества сбрасываемых сточных вод по массе не зафиксировано, в то же время наблюдались периодические превышения установленных нормативов по концентрациям содержащихся ЗВ по всем нормированным показателям.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5A97">
        <w:rPr>
          <w:rFonts w:ascii="Times New Roman" w:hAnsi="Times New Roman"/>
          <w:b/>
          <w:sz w:val="28"/>
          <w:szCs w:val="28"/>
        </w:rPr>
        <w:t>- ОАО «ППГХО»:</w:t>
      </w:r>
      <w:r w:rsidRPr="00F05A97">
        <w:rPr>
          <w:rFonts w:ascii="Times New Roman" w:hAnsi="Times New Roman"/>
          <w:sz w:val="28"/>
          <w:szCs w:val="28"/>
        </w:rPr>
        <w:t xml:space="preserve"> основной вид деятельности – добыча и первичное обогащение урановой руды. В составе ОАО «ППГХО» функционируют: сернокислотный завод, шахтное управление, </w:t>
      </w:r>
      <w:proofErr w:type="spellStart"/>
      <w:r w:rsidRPr="00F05A97">
        <w:rPr>
          <w:rFonts w:ascii="Times New Roman" w:hAnsi="Times New Roman"/>
          <w:sz w:val="28"/>
          <w:szCs w:val="28"/>
        </w:rPr>
        <w:t>Уртуйский</w:t>
      </w:r>
      <w:proofErr w:type="spellEnd"/>
      <w:r w:rsidRPr="00F05A97">
        <w:rPr>
          <w:rFonts w:ascii="Times New Roman" w:hAnsi="Times New Roman"/>
          <w:sz w:val="28"/>
          <w:szCs w:val="28"/>
        </w:rPr>
        <w:t xml:space="preserve"> угольный разрез, ТЭЦ. В перечень основных загрязнителей предприятие входит по причине </w:t>
      </w:r>
      <w:proofErr w:type="spellStart"/>
      <w:r w:rsidRPr="00F05A97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F05A97">
        <w:rPr>
          <w:rFonts w:ascii="Times New Roman" w:hAnsi="Times New Roman"/>
          <w:sz w:val="28"/>
          <w:szCs w:val="28"/>
        </w:rPr>
        <w:t xml:space="preserve"> им установленных нормативов допустимого сброса по таким загрязняющим веществам, как молибден, кадмий. 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5A97">
        <w:rPr>
          <w:rFonts w:ascii="Times New Roman" w:hAnsi="Times New Roman"/>
          <w:b/>
          <w:sz w:val="28"/>
          <w:szCs w:val="28"/>
        </w:rPr>
        <w:t xml:space="preserve">- 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МУП «Жилищно-коммунальное управление»,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п. Первомайский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F05A97">
        <w:rPr>
          <w:rFonts w:ascii="Times New Roman" w:hAnsi="Times New Roman"/>
          <w:sz w:val="28"/>
          <w:szCs w:val="28"/>
        </w:rPr>
        <w:t xml:space="preserve">основной вид деятельности – прием и очистка сточных вод. В 2014 году предприятие соблюдало ведение технологического режима очистки стоков, превышений установленных нормативов не зафиксировано. 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97">
        <w:rPr>
          <w:rFonts w:ascii="Times New Roman" w:hAnsi="Times New Roman"/>
          <w:b/>
          <w:sz w:val="28"/>
          <w:szCs w:val="28"/>
        </w:rPr>
        <w:t xml:space="preserve">- 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ООО «</w:t>
      </w:r>
      <w:proofErr w:type="spellStart"/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Дарасунский</w:t>
      </w:r>
      <w:proofErr w:type="spellEnd"/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рудник»: 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>основной вид деятельности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–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добыча руд и песков драгоценных металлов. В конце 90-х годов предприятие было законсервировано, в 2011 году началась его </w:t>
      </w:r>
      <w:proofErr w:type="spellStart"/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>расконсервация</w:t>
      </w:r>
      <w:proofErr w:type="spellEnd"/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реконструкция. На проектную мощность предприятие вышло в 2014 году. В течение года зафиксированы превышения установленного НДС по концентрациям и валовому сбросу по следующим ЗВ: взвешенные</w:t>
      </w: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>вещества, хлориды, сульфаты.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- ООО «</w:t>
      </w:r>
      <w:proofErr w:type="spellStart"/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Байкалруд</w:t>
      </w:r>
      <w:proofErr w:type="spellEnd"/>
      <w:r w:rsidRPr="00F05A97">
        <w:rPr>
          <w:rFonts w:ascii="Times New Roman" w:eastAsia="Times New Roman" w:hAnsi="Times New Roman"/>
          <w:b/>
          <w:sz w:val="28"/>
          <w:szCs w:val="28"/>
          <w:lang w:eastAsia="ru-RU"/>
        </w:rPr>
        <w:t>»: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основной вид деятельности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 добыча руд и песков драгоценных металлов. Начало работать в бассейне р. </w:t>
      </w:r>
      <w:proofErr w:type="spellStart"/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>Аргунь</w:t>
      </w:r>
      <w:proofErr w:type="spellEnd"/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 в 2012 году, на проектную мощность вышло в 2013 году. Единственное предприятие в Забайкальском крае, имеющее НДС по стронцию и мышьяку, также в утвержденном НДС этого предприятия значительный ряд редкоземельных и тяжелых металлов, таких, как медь, цинк, свинец, молибден, марганец. В 2014 году имело превышение над установленными нормативами как по концентрациям, так и по валовому сбросу по целому ряду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загрязняющих веществ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>: фтору, хлоридам, сульфатам, нефтепродуктам, алюминию.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t xml:space="preserve">У описанного выше ряда предприятий, имеющих утвержденный НДС наблюдается регулярное превышение установленных нормативов сброса  </w:t>
      </w:r>
      <w:r w:rsidRPr="00F05A9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некоторых загрязняющих веществ как по валовому показателю, так и по концентрациям загрязнений в сточных водах.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5A97">
        <w:rPr>
          <w:rFonts w:ascii="Times New Roman" w:hAnsi="Times New Roman"/>
          <w:b/>
          <w:sz w:val="28"/>
          <w:szCs w:val="28"/>
        </w:rPr>
        <w:t xml:space="preserve">Рассредоточенные источники загрязнения водных объектов и другие виды воздействия. </w:t>
      </w:r>
      <w:r w:rsidRPr="00F05A97">
        <w:rPr>
          <w:rFonts w:ascii="Times New Roman" w:hAnsi="Times New Roman"/>
          <w:sz w:val="28"/>
          <w:szCs w:val="28"/>
        </w:rPr>
        <w:t xml:space="preserve">По сведениям Управления </w:t>
      </w:r>
      <w:proofErr w:type="spellStart"/>
      <w:r w:rsidRPr="00F05A97"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 w:rsidRPr="00F05A97">
        <w:rPr>
          <w:rFonts w:ascii="Times New Roman" w:hAnsi="Times New Roman"/>
          <w:sz w:val="28"/>
          <w:szCs w:val="28"/>
        </w:rPr>
        <w:t xml:space="preserve"> по Забайкальскому краю и Государственной экологической инспекции Забайкальского края основными типами рассредоточенных источников загрязнения на территории речных бассейнов являются: свалки твердых бытовых отходов (ТБО), других видов отходов (промышленных), </w:t>
      </w:r>
      <w:proofErr w:type="spellStart"/>
      <w:r w:rsidRPr="00F05A97">
        <w:rPr>
          <w:rFonts w:ascii="Times New Roman" w:hAnsi="Times New Roman"/>
          <w:sz w:val="28"/>
          <w:szCs w:val="28"/>
        </w:rPr>
        <w:t>золошлакоотвалы</w:t>
      </w:r>
      <w:proofErr w:type="spellEnd"/>
      <w:r w:rsidRPr="00F05A97">
        <w:rPr>
          <w:rFonts w:ascii="Times New Roman" w:hAnsi="Times New Roman"/>
          <w:sz w:val="28"/>
          <w:szCs w:val="28"/>
        </w:rPr>
        <w:t>, отвалы вскрышных пород.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5A97">
        <w:rPr>
          <w:rFonts w:ascii="Times New Roman" w:hAnsi="Times New Roman"/>
          <w:sz w:val="28"/>
          <w:szCs w:val="28"/>
          <w:lang w:eastAsia="ru-RU"/>
        </w:rPr>
        <w:t>На территории края в течение 2014 года проведено 13 рейдовых проверок в ходе которых обнаружено 44 места несанкционированного размещения различных</w:t>
      </w:r>
      <w:r w:rsidRPr="00F05A97">
        <w:rPr>
          <w:rFonts w:ascii="Times New Roman" w:hAnsi="Times New Roman"/>
          <w:color w:val="548DD4"/>
          <w:sz w:val="28"/>
          <w:szCs w:val="28"/>
          <w:lang w:eastAsia="ru-RU"/>
        </w:rPr>
        <w:t xml:space="preserve"> </w:t>
      </w:r>
      <w:r w:rsidRPr="00F05A97">
        <w:rPr>
          <w:rFonts w:ascii="Times New Roman" w:hAnsi="Times New Roman"/>
          <w:sz w:val="28"/>
          <w:szCs w:val="28"/>
          <w:lang w:eastAsia="ru-RU"/>
        </w:rPr>
        <w:t xml:space="preserve">видов отходов в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водоохранных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зонах на суммарной площади около 4 (га). Оценочный</w:t>
      </w:r>
      <w:r>
        <w:rPr>
          <w:rFonts w:ascii="Times New Roman" w:hAnsi="Times New Roman"/>
          <w:sz w:val="28"/>
          <w:szCs w:val="28"/>
          <w:lang w:eastAsia="ru-RU"/>
        </w:rPr>
        <w:t xml:space="preserve"> объем отходов – более 1,5 тыс.</w:t>
      </w:r>
      <w:r w:rsidRPr="00F05A97">
        <w:rPr>
          <w:rFonts w:ascii="Times New Roman" w:hAnsi="Times New Roman"/>
          <w:sz w:val="28"/>
          <w:szCs w:val="28"/>
          <w:lang w:eastAsia="ru-RU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F05A97">
        <w:rPr>
          <w:rFonts w:ascii="Times New Roman" w:hAnsi="Times New Roman"/>
          <w:sz w:val="28"/>
          <w:szCs w:val="28"/>
          <w:lang w:eastAsia="ru-RU"/>
        </w:rPr>
        <w:t xml:space="preserve">. В результате проведенных контрольно-надзорных мероприятий все обнаруженные свалки ликвидированы в течение 2014 года. </w:t>
      </w:r>
    </w:p>
    <w:p w:rsidR="00F1292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Золошлакоотвал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</w:t>
      </w:r>
      <w:r w:rsidRPr="00F05A97">
        <w:rPr>
          <w:rFonts w:ascii="Times New Roman" w:hAnsi="Times New Roman"/>
          <w:sz w:val="28"/>
          <w:szCs w:val="28"/>
          <w:lang w:eastAsia="ru-RU"/>
        </w:rPr>
        <w:t>илиала ОАО «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Интер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РАО -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Электрогенерация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>» «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Харанорская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ГРЭС» ра</w:t>
      </w:r>
      <w:r>
        <w:rPr>
          <w:rFonts w:ascii="Times New Roman" w:hAnsi="Times New Roman"/>
          <w:sz w:val="28"/>
          <w:szCs w:val="28"/>
          <w:lang w:eastAsia="ru-RU"/>
        </w:rPr>
        <w:t xml:space="preserve">сположен в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водоохранной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зоне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р.</w:t>
      </w:r>
      <w:r w:rsidRPr="00F05A97">
        <w:rPr>
          <w:rFonts w:ascii="Times New Roman" w:hAnsi="Times New Roman"/>
          <w:sz w:val="28"/>
          <w:szCs w:val="28"/>
          <w:lang w:eastAsia="ru-RU"/>
        </w:rPr>
        <w:t>Турга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(правый приток р.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Онон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) в 3 км от устья. Объем поступления фильтрационных вод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золоотвала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в р.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Турга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составляет около 1,0 млн.м</w:t>
      </w:r>
      <w:r w:rsidRPr="00F05A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F05A97">
        <w:rPr>
          <w:rFonts w:ascii="Times New Roman" w:hAnsi="Times New Roman"/>
          <w:sz w:val="28"/>
          <w:szCs w:val="28"/>
          <w:lang w:eastAsia="ru-RU"/>
        </w:rPr>
        <w:t xml:space="preserve">/год. </w:t>
      </w:r>
    </w:p>
    <w:p w:rsidR="00F12927" w:rsidRPr="00F05A97" w:rsidRDefault="00F12927" w:rsidP="00F12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Золошлакоотвал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Читинской ТЭЦ-1 – структурного подразделения ОАО «ТГК</w:t>
      </w:r>
      <w:r>
        <w:rPr>
          <w:rFonts w:ascii="Times New Roman" w:hAnsi="Times New Roman"/>
          <w:sz w:val="28"/>
          <w:szCs w:val="28"/>
          <w:lang w:eastAsia="ru-RU"/>
        </w:rPr>
        <w:t xml:space="preserve">-14» расположен в 3,5 км от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оз.</w:t>
      </w:r>
      <w:r w:rsidRPr="00F05A97">
        <w:rPr>
          <w:rFonts w:ascii="Times New Roman" w:hAnsi="Times New Roman"/>
          <w:sz w:val="28"/>
          <w:szCs w:val="28"/>
          <w:lang w:eastAsia="ru-RU"/>
        </w:rPr>
        <w:t>Кенон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, объемы фильтрационных потерь из </w:t>
      </w:r>
      <w:proofErr w:type="spellStart"/>
      <w:r w:rsidRPr="00F05A97">
        <w:rPr>
          <w:rFonts w:ascii="Times New Roman" w:hAnsi="Times New Roman"/>
          <w:sz w:val="28"/>
          <w:szCs w:val="28"/>
          <w:lang w:eastAsia="ru-RU"/>
        </w:rPr>
        <w:t>золоотвала</w:t>
      </w:r>
      <w:proofErr w:type="spellEnd"/>
      <w:r w:rsidRPr="00F05A97">
        <w:rPr>
          <w:rFonts w:ascii="Times New Roman" w:hAnsi="Times New Roman"/>
          <w:sz w:val="28"/>
          <w:szCs w:val="28"/>
          <w:lang w:eastAsia="ru-RU"/>
        </w:rPr>
        <w:t xml:space="preserve"> не учитываются, наблюдательной сети нет.</w:t>
      </w:r>
    </w:p>
    <w:p w:rsidR="00F12927" w:rsidRDefault="00F12927" w:rsidP="00F12927">
      <w:pPr>
        <w:ind w:right="-1"/>
        <w:rPr>
          <w:rFonts w:ascii="Times New Roman" w:hAnsi="Times New Roman"/>
          <w:sz w:val="28"/>
          <w:szCs w:val="28"/>
        </w:rPr>
      </w:pPr>
      <w:r w:rsidRPr="00F05A97">
        <w:rPr>
          <w:rFonts w:ascii="Times New Roman" w:hAnsi="Times New Roman"/>
          <w:sz w:val="28"/>
          <w:szCs w:val="28"/>
        </w:rPr>
        <w:t>По Забайкальскому краю 61 предприятие и организация сбрасывают сточные воды на рельеф местности, что также оказывает негативное воздействие на окружающую среду. Общий объем сброса</w:t>
      </w:r>
      <w:r>
        <w:rPr>
          <w:rFonts w:ascii="Times New Roman" w:hAnsi="Times New Roman"/>
          <w:sz w:val="28"/>
          <w:szCs w:val="28"/>
        </w:rPr>
        <w:t xml:space="preserve"> на рельеф по краю – 2,336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>. Следует отметить, что 29 из них – администрации сельских поселений с об</w:t>
      </w:r>
      <w:r>
        <w:rPr>
          <w:rFonts w:ascii="Times New Roman" w:hAnsi="Times New Roman"/>
          <w:sz w:val="28"/>
          <w:szCs w:val="28"/>
        </w:rPr>
        <w:t>ъемами сброса от 0,1 до 25 тыс.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>/год. Суммарный объем сброса на рельеф от сельски</w:t>
      </w:r>
      <w:r>
        <w:rPr>
          <w:rFonts w:ascii="Times New Roman" w:hAnsi="Times New Roman"/>
          <w:sz w:val="28"/>
          <w:szCs w:val="28"/>
        </w:rPr>
        <w:t>х поселений составил 0,451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 xml:space="preserve">. Учитывая </w:t>
      </w:r>
      <w:proofErr w:type="spellStart"/>
      <w:r w:rsidRPr="00F05A97">
        <w:rPr>
          <w:rFonts w:ascii="Times New Roman" w:hAnsi="Times New Roman"/>
          <w:sz w:val="28"/>
          <w:szCs w:val="28"/>
        </w:rPr>
        <w:t>рассредоточенность</w:t>
      </w:r>
      <w:proofErr w:type="spellEnd"/>
      <w:r w:rsidRPr="00F05A97">
        <w:rPr>
          <w:rFonts w:ascii="Times New Roman" w:hAnsi="Times New Roman"/>
          <w:sz w:val="28"/>
          <w:szCs w:val="28"/>
        </w:rPr>
        <w:t xml:space="preserve"> этих объектов, их негативное влияние можно считать несущественным. Наиболее значительные объемы загрязненных сточных вод сбросили на рельеф в 2014 году следующие организации: ООО «Новые технол</w:t>
      </w:r>
      <w:r>
        <w:rPr>
          <w:rFonts w:ascii="Times New Roman" w:hAnsi="Times New Roman"/>
          <w:sz w:val="28"/>
          <w:szCs w:val="28"/>
        </w:rPr>
        <w:t>огии строительства» (0,707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/>
          <w:sz w:val="28"/>
          <w:szCs w:val="28"/>
        </w:rPr>
        <w:t>г.</w:t>
      </w:r>
      <w:r w:rsidRPr="00F05A97">
        <w:rPr>
          <w:rFonts w:ascii="Times New Roman" w:hAnsi="Times New Roman"/>
          <w:sz w:val="28"/>
          <w:szCs w:val="28"/>
        </w:rPr>
        <w:t>Борз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>
        <w:rPr>
          <w:rFonts w:ascii="Times New Roman" w:hAnsi="Times New Roman"/>
          <w:sz w:val="28"/>
          <w:szCs w:val="28"/>
        </w:rPr>
        <w:t xml:space="preserve">, ближайший водный объект – </w:t>
      </w:r>
      <w:proofErr w:type="spellStart"/>
      <w:r>
        <w:rPr>
          <w:rFonts w:ascii="Times New Roman" w:hAnsi="Times New Roman"/>
          <w:sz w:val="28"/>
          <w:szCs w:val="28"/>
        </w:rPr>
        <w:t>р.Борзя</w:t>
      </w:r>
      <w:proofErr w:type="spellEnd"/>
      <w:r>
        <w:rPr>
          <w:rFonts w:ascii="Times New Roman" w:hAnsi="Times New Roman"/>
          <w:sz w:val="28"/>
          <w:szCs w:val="28"/>
        </w:rPr>
        <w:t>; ОАО «</w:t>
      </w:r>
      <w:r w:rsidRPr="00F05A97">
        <w:rPr>
          <w:rFonts w:ascii="Times New Roman" w:hAnsi="Times New Roman"/>
          <w:sz w:val="28"/>
          <w:szCs w:val="28"/>
        </w:rPr>
        <w:t>Славянка</w:t>
      </w:r>
      <w:r>
        <w:rPr>
          <w:rFonts w:ascii="Times New Roman" w:hAnsi="Times New Roman"/>
          <w:sz w:val="28"/>
          <w:szCs w:val="28"/>
        </w:rPr>
        <w:t>» Читинский филиал (0,417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>) сбросы практически по всей территории края, включая Байкальс</w:t>
      </w:r>
      <w:r>
        <w:rPr>
          <w:rFonts w:ascii="Times New Roman" w:hAnsi="Times New Roman"/>
          <w:sz w:val="28"/>
          <w:szCs w:val="28"/>
        </w:rPr>
        <w:t>кую природную территорию; ФГКУ «</w:t>
      </w:r>
      <w:r w:rsidRPr="00F05A97">
        <w:rPr>
          <w:rFonts w:ascii="Times New Roman" w:hAnsi="Times New Roman"/>
          <w:sz w:val="28"/>
          <w:szCs w:val="28"/>
        </w:rPr>
        <w:t>Пограничное управление ФСБ РФ по Забайкальскому краю</w:t>
      </w:r>
      <w:r>
        <w:rPr>
          <w:rFonts w:ascii="Times New Roman" w:hAnsi="Times New Roman"/>
          <w:sz w:val="28"/>
          <w:szCs w:val="28"/>
        </w:rPr>
        <w:t xml:space="preserve">» Служба в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Pr="00F05A97">
        <w:rPr>
          <w:rFonts w:ascii="Times New Roman" w:hAnsi="Times New Roman"/>
          <w:sz w:val="28"/>
          <w:szCs w:val="28"/>
        </w:rPr>
        <w:t>Дау</w:t>
      </w:r>
      <w:r>
        <w:rPr>
          <w:rFonts w:ascii="Times New Roman" w:hAnsi="Times New Roman"/>
          <w:sz w:val="28"/>
          <w:szCs w:val="28"/>
        </w:rPr>
        <w:t>рия</w:t>
      </w:r>
      <w:proofErr w:type="spellEnd"/>
      <w:r>
        <w:rPr>
          <w:rFonts w:ascii="Times New Roman" w:hAnsi="Times New Roman"/>
          <w:sz w:val="28"/>
          <w:szCs w:val="28"/>
        </w:rPr>
        <w:t xml:space="preserve"> (0,102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), Приаргунский р-н, </w:t>
      </w:r>
      <w:proofErr w:type="spellStart"/>
      <w:r>
        <w:rPr>
          <w:rFonts w:ascii="Times New Roman" w:hAnsi="Times New Roman"/>
          <w:sz w:val="28"/>
          <w:szCs w:val="28"/>
        </w:rPr>
        <w:t>с.</w:t>
      </w:r>
      <w:r w:rsidRPr="00F05A97">
        <w:rPr>
          <w:rFonts w:ascii="Times New Roman" w:hAnsi="Times New Roman"/>
          <w:sz w:val="28"/>
          <w:szCs w:val="28"/>
        </w:rPr>
        <w:t>Даурия</w:t>
      </w:r>
      <w:proofErr w:type="spellEnd"/>
      <w:r w:rsidRPr="00F05A97">
        <w:rPr>
          <w:rFonts w:ascii="Times New Roman" w:hAnsi="Times New Roman"/>
          <w:sz w:val="28"/>
          <w:szCs w:val="28"/>
        </w:rPr>
        <w:t>, ближай</w:t>
      </w:r>
      <w:r>
        <w:rPr>
          <w:rFonts w:ascii="Times New Roman" w:hAnsi="Times New Roman"/>
          <w:sz w:val="28"/>
          <w:szCs w:val="28"/>
        </w:rPr>
        <w:t xml:space="preserve">ший водный объект – р. </w:t>
      </w:r>
      <w:proofErr w:type="spellStart"/>
      <w:r>
        <w:rPr>
          <w:rFonts w:ascii="Times New Roman" w:hAnsi="Times New Roman"/>
          <w:sz w:val="28"/>
          <w:szCs w:val="28"/>
        </w:rPr>
        <w:t>Аргунь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r w:rsidRPr="00F05A97">
        <w:rPr>
          <w:rFonts w:ascii="Times New Roman" w:hAnsi="Times New Roman"/>
          <w:sz w:val="28"/>
          <w:szCs w:val="28"/>
        </w:rPr>
        <w:t>ООО «Читинская птицефабрика» (0,102 млн. 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 xml:space="preserve">), Читинский район, с. </w:t>
      </w:r>
      <w:proofErr w:type="spellStart"/>
      <w:r w:rsidRPr="00F05A97">
        <w:rPr>
          <w:rFonts w:ascii="Times New Roman" w:hAnsi="Times New Roman"/>
          <w:sz w:val="28"/>
          <w:szCs w:val="28"/>
        </w:rPr>
        <w:t>Маккавеев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, ближайший водный объект – </w:t>
      </w:r>
      <w:proofErr w:type="spellStart"/>
      <w:r>
        <w:rPr>
          <w:rFonts w:ascii="Times New Roman" w:hAnsi="Times New Roman"/>
          <w:sz w:val="28"/>
          <w:szCs w:val="28"/>
        </w:rPr>
        <w:t>р.</w:t>
      </w:r>
      <w:r w:rsidRPr="00F05A97">
        <w:rPr>
          <w:rFonts w:ascii="Times New Roman" w:hAnsi="Times New Roman"/>
          <w:sz w:val="28"/>
          <w:szCs w:val="28"/>
        </w:rPr>
        <w:t>Ингода</w:t>
      </w:r>
      <w:proofErr w:type="spellEnd"/>
      <w:r w:rsidRPr="00F05A97">
        <w:rPr>
          <w:rFonts w:ascii="Times New Roman" w:hAnsi="Times New Roman"/>
          <w:sz w:val="28"/>
          <w:szCs w:val="28"/>
        </w:rPr>
        <w:t>. Остальные организации, в основном относящиеся к социальным объектам, в сумме сбросили на релье</w:t>
      </w:r>
      <w:r>
        <w:rPr>
          <w:rFonts w:ascii="Times New Roman" w:hAnsi="Times New Roman"/>
          <w:sz w:val="28"/>
          <w:szCs w:val="28"/>
        </w:rPr>
        <w:t>ф местности еще около 0,56 млн.</w:t>
      </w:r>
      <w:r w:rsidRPr="00F05A97">
        <w:rPr>
          <w:rFonts w:ascii="Times New Roman" w:hAnsi="Times New Roman"/>
          <w:sz w:val="28"/>
          <w:szCs w:val="28"/>
        </w:rPr>
        <w:t>м</w:t>
      </w:r>
      <w:r w:rsidRPr="00F05A97">
        <w:rPr>
          <w:rFonts w:ascii="Times New Roman" w:hAnsi="Times New Roman"/>
          <w:sz w:val="28"/>
          <w:szCs w:val="28"/>
          <w:vertAlign w:val="superscript"/>
        </w:rPr>
        <w:t>3</w:t>
      </w:r>
      <w:r w:rsidRPr="00F05A97">
        <w:rPr>
          <w:rFonts w:ascii="Times New Roman" w:hAnsi="Times New Roman"/>
          <w:sz w:val="28"/>
          <w:szCs w:val="28"/>
        </w:rPr>
        <w:t xml:space="preserve"> загрязненных сточных вод.</w:t>
      </w:r>
    </w:p>
    <w:p w:rsidR="00F934C4" w:rsidRDefault="00F934C4" w:rsidP="00F934C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F934C4" w:rsidRDefault="00F934C4" w:rsidP="00F934C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F934C4" w:rsidRPr="00F934C4" w:rsidRDefault="00F934C4" w:rsidP="00F934C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934C4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F934C4">
        <w:rPr>
          <w:rFonts w:ascii="Times New Roman" w:hAnsi="Times New Roman"/>
          <w:b/>
          <w:caps/>
          <w:sz w:val="28"/>
          <w:szCs w:val="28"/>
        </w:rPr>
        <w:t>Межрегиональное и международное сотрудничество</w:t>
      </w:r>
    </w:p>
    <w:p w:rsidR="00F934C4" w:rsidRPr="00F934C4" w:rsidRDefault="00F934C4" w:rsidP="00F934C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 xml:space="preserve">Забайкальский край занимает особое геополитическое положение в азиатской части России, по своему периметру граничит с четырьмя субъектами Российской Федерации. Здесь на южных границах области сомкнулись политические, экономические и экологические интересы России, Монголии и  Китая.  </w:t>
      </w:r>
    </w:p>
    <w:p w:rsidR="00F934C4" w:rsidRPr="00F934C4" w:rsidRDefault="00F934C4" w:rsidP="00F934C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 xml:space="preserve">Забайкальский край как субъект Российской Федерации обязан выполнять на региональном уровне  международные  и национальные обязательства России по сохранению уникальных мест обитания  мигрирующих животных,  сохранять виды, внесенные в международные, национальные и региональные Красные книги, а также природные комплексы, в том числе трансграничные. </w:t>
      </w:r>
    </w:p>
    <w:p w:rsidR="00F934C4" w:rsidRPr="00F934C4" w:rsidRDefault="00F934C4" w:rsidP="00F934C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 xml:space="preserve">Забайкальский край имеет ряд Соглашений с приграничными территориями  Китая и Монголии, субъектами Российской Федерации по  совместным усилиям в сфере охраны природы.  </w:t>
      </w:r>
    </w:p>
    <w:p w:rsidR="00F934C4" w:rsidRPr="00F934C4" w:rsidRDefault="00F934C4" w:rsidP="00F934C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>Являясь активным участником межправительственного переговорного процесса, представители Забайкальского края приняли участие в ряде международных заседаний и совещаний.</w:t>
      </w:r>
    </w:p>
    <w:p w:rsidR="00F934C4" w:rsidRPr="00F934C4" w:rsidRDefault="00F934C4" w:rsidP="00F934C4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>В апреле 2014 года (г. Москва) состоялось очередное заседание Рабочей группы по предотвращению загрязнения окружающей среды и взаимосвязям при чрезвычайных ситуациях экологического характера Подкомиссии по сотрудничеству в области охраны окружающей среды Комиссии по подготовке регулярных встреч глав правительств России и Китая и Экспертной группы по экстренному реагированию при чрезвычайных ситуациях экологического характера.</w:t>
      </w:r>
    </w:p>
    <w:p w:rsidR="00F934C4" w:rsidRP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 xml:space="preserve">28-29 мая 2014 года в г. </w:t>
      </w:r>
      <w:proofErr w:type="spellStart"/>
      <w:r w:rsidRPr="00F934C4">
        <w:rPr>
          <w:rFonts w:ascii="Times New Roman" w:hAnsi="Times New Roman"/>
          <w:sz w:val="28"/>
          <w:szCs w:val="28"/>
        </w:rPr>
        <w:t>Цзинхун</w:t>
      </w:r>
      <w:proofErr w:type="spellEnd"/>
      <w:r w:rsidRPr="00F934C4">
        <w:rPr>
          <w:rFonts w:ascii="Times New Roman" w:hAnsi="Times New Roman"/>
          <w:sz w:val="28"/>
          <w:szCs w:val="28"/>
        </w:rPr>
        <w:t xml:space="preserve"> (КНР) состоялось 8-ое заседание российско-китайской Рабочей группы по мониторингу качества водных объектов и их охране Подкомиссии по сотрудничеству в области охраны окружающей среды Комиссии по подготовке регулярных встреч глав правительств Российской Федерации и Китайской Народной Республики, где одним из вопросов повестки дня - экологическое состояние трансграничное реки </w:t>
      </w:r>
      <w:proofErr w:type="spellStart"/>
      <w:r w:rsidRPr="00F934C4">
        <w:rPr>
          <w:rFonts w:ascii="Times New Roman" w:hAnsi="Times New Roman"/>
          <w:sz w:val="28"/>
          <w:szCs w:val="28"/>
        </w:rPr>
        <w:t>Аргунь</w:t>
      </w:r>
      <w:proofErr w:type="spellEnd"/>
      <w:r w:rsidRPr="00F934C4">
        <w:rPr>
          <w:rFonts w:ascii="Times New Roman" w:hAnsi="Times New Roman"/>
          <w:sz w:val="28"/>
          <w:szCs w:val="28"/>
        </w:rPr>
        <w:t xml:space="preserve"> и пути решения по улучшению качества ее вод.</w:t>
      </w:r>
    </w:p>
    <w:p w:rsidR="00F934C4" w:rsidRP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 xml:space="preserve">3-5 июня 2014 года в г. Москве состоялось 8-ое заседание  российско-китайской Рабочей группы по предотвращению загрязнения окружающей среды и чрезвычайным ситуациям экологического характера  Подкомиссии по сотрудничеству в области охраны окружающей среды Комиссии по подготовке регулярных встреч глав правительств Российской Федерации и </w:t>
      </w:r>
      <w:r w:rsidRPr="00F934C4">
        <w:rPr>
          <w:rFonts w:ascii="Times New Roman" w:hAnsi="Times New Roman"/>
          <w:sz w:val="28"/>
          <w:szCs w:val="28"/>
        </w:rPr>
        <w:lastRenderedPageBreak/>
        <w:t>Китайской Народной Республики, где в том числе рассматривались экологические вопросы трансграничного воздействия.</w:t>
      </w:r>
    </w:p>
    <w:p w:rsidR="00F934C4" w:rsidRP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>В августе-сентябре 2014 года на территории Российской Федерации состоялось очередное заседание Подкомиссии по сотрудничеству в области охраны окружающей среды Комиссии по подготовке регулярных встреч глав правительств Российской Федерации и Китайской Народной Республики.</w:t>
      </w:r>
    </w:p>
    <w:p w:rsidR="00F934C4" w:rsidRPr="00F934C4" w:rsidRDefault="00F934C4" w:rsidP="00F934C4">
      <w:pPr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ab/>
        <w:t>С 01 по 07 ноября 2014 года министр природных ресурсов и промышленной политики Забайкальского края в составе официальной делегации Губернатора Забайкальского края принял участие в российско-китайских переговорах (</w:t>
      </w:r>
      <w:proofErr w:type="spellStart"/>
      <w:r w:rsidRPr="00F934C4">
        <w:rPr>
          <w:rFonts w:ascii="Times New Roman" w:hAnsi="Times New Roman"/>
          <w:sz w:val="28"/>
          <w:szCs w:val="28"/>
        </w:rPr>
        <w:t>г.Харбин</w:t>
      </w:r>
      <w:proofErr w:type="spellEnd"/>
      <w:r w:rsidRPr="00F934C4">
        <w:rPr>
          <w:rFonts w:ascii="Times New Roman" w:hAnsi="Times New Roman"/>
          <w:sz w:val="28"/>
          <w:szCs w:val="28"/>
        </w:rPr>
        <w:t>, КНР).</w:t>
      </w: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934C4">
        <w:rPr>
          <w:rFonts w:ascii="Times New Roman" w:hAnsi="Times New Roman"/>
          <w:sz w:val="28"/>
          <w:szCs w:val="28"/>
        </w:rPr>
        <w:t>01-05 декабря 2014 года в г. Прага (Чехия) в обучающем семинаре с работающей системой стратегической экологической оценки Протокола по стратегической экологической оценке в составе официальной делегации Российской Федерации принял участие министр природных ресурсов и промышленной политики Забайкальского края.</w:t>
      </w: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34C4" w:rsidRDefault="00F934C4" w:rsidP="00F934C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6718" w:rsidRDefault="001E6718" w:rsidP="001E6718">
      <w:pPr>
        <w:pStyle w:val="a4"/>
        <w:shd w:val="clear" w:color="auto" w:fill="FFFFFF"/>
        <w:spacing w:before="120" w:beforeAutospacing="0" w:after="120" w:afterAutospacing="0" w:line="336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ОСНОВНЫЕ ПОНЯТИЯ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b/>
          <w:bCs/>
          <w:sz w:val="28"/>
          <w:szCs w:val="28"/>
        </w:rPr>
        <w:t>Санитарно-защитная зона</w:t>
      </w:r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(СЗЗ) —</w:t>
      </w:r>
      <w:r w:rsidRPr="000F2C4E">
        <w:rPr>
          <w:rStyle w:val="apple-converted-space"/>
          <w:sz w:val="28"/>
          <w:szCs w:val="28"/>
        </w:rPr>
        <w:t> </w:t>
      </w:r>
      <w:hyperlink r:id="rId13" w:tooltip="Зоны с особыми условиями использования территорий" w:history="1">
        <w:r w:rsidRPr="000F2C4E">
          <w:rPr>
            <w:rStyle w:val="a3"/>
            <w:color w:val="auto"/>
            <w:sz w:val="28"/>
            <w:szCs w:val="28"/>
            <w:u w:val="none"/>
          </w:rPr>
          <w:t>специальная территория с особым режимом использования</w:t>
        </w:r>
      </w:hyperlink>
      <w:r w:rsidRPr="000F2C4E">
        <w:rPr>
          <w:sz w:val="28"/>
          <w:szCs w:val="28"/>
        </w:rPr>
        <w:t>, которая устанавливается вокруг объектов и производств, являющихся источниками воздействия на</w:t>
      </w:r>
      <w:r w:rsidRPr="000F2C4E">
        <w:rPr>
          <w:rStyle w:val="apple-converted-space"/>
          <w:sz w:val="28"/>
          <w:szCs w:val="28"/>
        </w:rPr>
        <w:t> </w:t>
      </w:r>
      <w:hyperlink r:id="rId14" w:tooltip="Среда обитания" w:history="1">
        <w:r w:rsidRPr="000F2C4E">
          <w:rPr>
            <w:rStyle w:val="a3"/>
            <w:color w:val="auto"/>
            <w:sz w:val="28"/>
            <w:szCs w:val="28"/>
            <w:u w:val="none"/>
          </w:rPr>
          <w:t>среду обитания</w:t>
        </w:r>
      </w:hyperlink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и здоровье человека. Размер СЗЗ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 Ориентировочный размер СЗЗ определяется СанПиН 2.2.1/2.1.1.1200-03 на время проектирования и ввода в эксплуатацию объекта. в зависимости от</w:t>
      </w:r>
      <w:r w:rsidRPr="000F2C4E">
        <w:rPr>
          <w:rStyle w:val="apple-converted-space"/>
          <w:sz w:val="28"/>
          <w:szCs w:val="28"/>
        </w:rPr>
        <w:t> </w:t>
      </w:r>
      <w:hyperlink r:id="rId15" w:tooltip="Класс опасности" w:history="1">
        <w:r w:rsidRPr="000F2C4E">
          <w:rPr>
            <w:rStyle w:val="a3"/>
            <w:color w:val="auto"/>
            <w:sz w:val="28"/>
            <w:szCs w:val="28"/>
            <w:u w:val="none"/>
          </w:rPr>
          <w:t>класса опасности</w:t>
        </w:r>
      </w:hyperlink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предприятия (всего пять классов опасности, с I по V).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>СанПиН 2.2.1/2.1.1.1200-03 классифицирует промышленные объекты и производства:</w:t>
      </w:r>
    </w:p>
    <w:p w:rsidR="000F2C4E" w:rsidRPr="000F2C4E" w:rsidRDefault="000F2C4E" w:rsidP="000F2C4E">
      <w:pPr>
        <w:numPr>
          <w:ilvl w:val="0"/>
          <w:numId w:val="4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sz w:val="28"/>
          <w:szCs w:val="28"/>
        </w:rPr>
        <w:t>промышленные объекты и производства первого класса I — 1000 м;</w:t>
      </w:r>
    </w:p>
    <w:p w:rsidR="000F2C4E" w:rsidRPr="000F2C4E" w:rsidRDefault="000F2C4E" w:rsidP="000F2C4E">
      <w:pPr>
        <w:numPr>
          <w:ilvl w:val="0"/>
          <w:numId w:val="4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sz w:val="28"/>
          <w:szCs w:val="28"/>
        </w:rPr>
        <w:t>промышленные объекты и производства второго класса II— 500 м;</w:t>
      </w:r>
    </w:p>
    <w:p w:rsidR="000F2C4E" w:rsidRPr="000F2C4E" w:rsidRDefault="000F2C4E" w:rsidP="000F2C4E">
      <w:pPr>
        <w:numPr>
          <w:ilvl w:val="0"/>
          <w:numId w:val="4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sz w:val="28"/>
          <w:szCs w:val="28"/>
        </w:rPr>
        <w:t>промышленные объекты и производства третьего класса III— 300 м;</w:t>
      </w:r>
    </w:p>
    <w:p w:rsidR="000F2C4E" w:rsidRPr="000F2C4E" w:rsidRDefault="000F2C4E" w:rsidP="000F2C4E">
      <w:pPr>
        <w:numPr>
          <w:ilvl w:val="0"/>
          <w:numId w:val="4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sz w:val="28"/>
          <w:szCs w:val="28"/>
        </w:rPr>
        <w:t>промышленные объекты и производства четвертого класса IV— 100 м;</w:t>
      </w:r>
    </w:p>
    <w:p w:rsidR="000F2C4E" w:rsidRPr="000F2C4E" w:rsidRDefault="000F2C4E" w:rsidP="000F2C4E">
      <w:pPr>
        <w:numPr>
          <w:ilvl w:val="0"/>
          <w:numId w:val="4"/>
        </w:numPr>
        <w:shd w:val="clear" w:color="auto" w:fill="FFFFFF"/>
        <w:spacing w:before="100" w:beforeAutospacing="1" w:after="24" w:line="336" w:lineRule="atLeast"/>
        <w:ind w:left="384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sz w:val="28"/>
          <w:szCs w:val="28"/>
        </w:rPr>
        <w:t>промышленные объекты и производства пятого класса V— 50 м.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>СанПиН 2.2.1/2.1.1.1200-03 классифицирует промышленные объекты и производства</w:t>
      </w:r>
      <w:r w:rsidRPr="000F2C4E">
        <w:rPr>
          <w:rStyle w:val="apple-converted-space"/>
          <w:sz w:val="28"/>
          <w:szCs w:val="28"/>
        </w:rPr>
        <w:t> </w:t>
      </w:r>
      <w:hyperlink r:id="rId16" w:tooltip="Тепловая электрическая станция" w:history="1">
        <w:r w:rsidRPr="000F2C4E">
          <w:rPr>
            <w:rStyle w:val="a3"/>
            <w:color w:val="auto"/>
            <w:sz w:val="28"/>
            <w:szCs w:val="28"/>
            <w:u w:val="none"/>
          </w:rPr>
          <w:t>тепловые электрические станции</w:t>
        </w:r>
      </w:hyperlink>
      <w:r w:rsidRPr="000F2C4E">
        <w:rPr>
          <w:sz w:val="28"/>
          <w:szCs w:val="28"/>
        </w:rPr>
        <w:t>, складские</w:t>
      </w:r>
      <w:r w:rsidRPr="000F2C4E">
        <w:rPr>
          <w:rStyle w:val="apple-converted-space"/>
          <w:sz w:val="28"/>
          <w:szCs w:val="28"/>
        </w:rPr>
        <w:t> </w:t>
      </w:r>
      <w:hyperlink r:id="rId17" w:tooltip="Здание" w:history="1">
        <w:r w:rsidRPr="000F2C4E">
          <w:rPr>
            <w:rStyle w:val="a3"/>
            <w:color w:val="auto"/>
            <w:sz w:val="28"/>
            <w:szCs w:val="28"/>
            <w:u w:val="none"/>
          </w:rPr>
          <w:t>здания</w:t>
        </w:r>
      </w:hyperlink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и сооружения и размеры ориентировочных санитарно-защитных зон для них.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>Размеры и границы санитарно-защитной зоны определяются в проекте санитарно-защитной зоны. Проект СЗЗ обязаны разрабатывать предприятия, относящиеся к объектам I—III классов опасности, и предприятия, являющиеся источниками воздействия на атмосферный воздух, но для которых СанПиН 2.2.1/2.1.1.1200-03 не устанавливает размеры СЗЗ.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>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 w:rsidRPr="000F2C4E">
        <w:rPr>
          <w:sz w:val="28"/>
          <w:szCs w:val="28"/>
        </w:rPr>
        <w:t xml:space="preserve">Допускается размещать в границах санитарно-защитной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(производства): нежилые помещения для дежурного аварийного персонала, помещения для пребывания </w:t>
      </w:r>
      <w:r w:rsidRPr="000F2C4E">
        <w:rPr>
          <w:sz w:val="28"/>
          <w:szCs w:val="28"/>
        </w:rPr>
        <w:lastRenderedPageBreak/>
        <w:t>работающих по</w:t>
      </w:r>
      <w:r w:rsidRPr="000F2C4E">
        <w:rPr>
          <w:rStyle w:val="apple-converted-space"/>
          <w:sz w:val="28"/>
          <w:szCs w:val="28"/>
        </w:rPr>
        <w:t> </w:t>
      </w:r>
      <w:hyperlink r:id="rId18" w:tooltip="Вахтовый метод" w:history="1">
        <w:r w:rsidRPr="000F2C4E">
          <w:rPr>
            <w:rStyle w:val="a3"/>
            <w:color w:val="auto"/>
            <w:sz w:val="28"/>
            <w:szCs w:val="28"/>
            <w:u w:val="none"/>
          </w:rPr>
          <w:t>вахтовому методу</w:t>
        </w:r>
      </w:hyperlink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(не более двух недель), здания управления,</w:t>
      </w:r>
      <w:r w:rsidRPr="000F2C4E">
        <w:rPr>
          <w:rStyle w:val="apple-converted-space"/>
          <w:sz w:val="28"/>
          <w:szCs w:val="28"/>
        </w:rPr>
        <w:t> </w:t>
      </w:r>
      <w:hyperlink r:id="rId19" w:tooltip="Конструкторское бюро" w:history="1">
        <w:r w:rsidRPr="000F2C4E">
          <w:rPr>
            <w:rStyle w:val="a3"/>
            <w:color w:val="auto"/>
            <w:sz w:val="28"/>
            <w:szCs w:val="28"/>
            <w:u w:val="none"/>
          </w:rPr>
          <w:t>конструкторские бюро</w:t>
        </w:r>
      </w:hyperlink>
      <w:r w:rsidRPr="000F2C4E">
        <w:rPr>
          <w:sz w:val="28"/>
          <w:szCs w:val="28"/>
        </w:rPr>
        <w:t>, здания административного назначения, научно-исследовательские лабора</w:t>
      </w:r>
      <w:r w:rsidRPr="000F2C4E">
        <w:rPr>
          <w:sz w:val="28"/>
          <w:szCs w:val="28"/>
        </w:rPr>
        <w:softHyphen/>
        <w:t>тории, поликлиники, спортив</w:t>
      </w:r>
      <w:r w:rsidRPr="000F2C4E">
        <w:rPr>
          <w:sz w:val="28"/>
          <w:szCs w:val="28"/>
        </w:rPr>
        <w:softHyphen/>
        <w:t xml:space="preserve">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</w:t>
      </w:r>
      <w:proofErr w:type="spellStart"/>
      <w:r w:rsidRPr="000F2C4E">
        <w:rPr>
          <w:sz w:val="28"/>
          <w:szCs w:val="28"/>
        </w:rPr>
        <w:t>нефте</w:t>
      </w:r>
      <w:proofErr w:type="spellEnd"/>
      <w:r w:rsidRPr="000F2C4E">
        <w:rPr>
          <w:sz w:val="28"/>
          <w:szCs w:val="28"/>
        </w:rPr>
        <w:t xml:space="preserve">- и газопроводы, артезианские скважины для технического водоснабжения, </w:t>
      </w:r>
      <w:proofErr w:type="spellStart"/>
      <w:r w:rsidRPr="000F2C4E">
        <w:rPr>
          <w:sz w:val="28"/>
          <w:szCs w:val="28"/>
        </w:rPr>
        <w:t>водоохлаждающие</w:t>
      </w:r>
      <w:proofErr w:type="spellEnd"/>
      <w:r w:rsidRPr="000F2C4E">
        <w:rPr>
          <w:sz w:val="28"/>
          <w:szCs w:val="28"/>
        </w:rPr>
        <w:t xml:space="preserve"> со</w:t>
      </w:r>
      <w:r w:rsidRPr="000F2C4E">
        <w:rPr>
          <w:sz w:val="28"/>
          <w:szCs w:val="28"/>
        </w:rPr>
        <w:softHyphen/>
        <w:t>оружения для подготовки технической воды, канализационные на</w:t>
      </w:r>
      <w:r w:rsidRPr="000F2C4E">
        <w:rPr>
          <w:sz w:val="28"/>
          <w:szCs w:val="28"/>
        </w:rPr>
        <w:softHyphen/>
        <w:t>сосные станции, сооружения оборотного водоснабжения, автозаправочные станции, станции технического обслуживания автомобилей.</w:t>
      </w:r>
    </w:p>
    <w:p w:rsidR="000F2C4E" w:rsidRDefault="000F2C4E" w:rsidP="000F2C4E">
      <w:pPr>
        <w:ind w:firstLine="708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0F2C4E" w:rsidRDefault="000F2C4E" w:rsidP="000F2C4E">
      <w:pPr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34075" cy="4152900"/>
            <wp:effectExtent l="19050" t="0" r="9525" b="0"/>
            <wp:docPr id="1" name="Рисунок 1" descr="C:\Users\денис\Desktop\бурят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енис\Desktop\бурятия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4E" w:rsidRDefault="000F2C4E" w:rsidP="000F2C4E">
      <w:pPr>
        <w:jc w:val="center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Карта Республики Бурятия.</w:t>
      </w:r>
    </w:p>
    <w:p w:rsidR="001E6718" w:rsidRPr="001E6718" w:rsidRDefault="001E6718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0F2C4E" w:rsidRPr="001E6718">
        <w:rPr>
          <w:rFonts w:ascii="Times New Roman" w:eastAsia="Times New Roman" w:hAnsi="Times New Roman"/>
          <w:b/>
          <w:sz w:val="28"/>
          <w:szCs w:val="28"/>
          <w:lang w:eastAsia="ru-RU"/>
        </w:rPr>
        <w:t>Фактор опасности</w:t>
      </w:r>
      <w:r w:rsidRPr="001E67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6718" w:rsidRDefault="001E6718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составляющая какого-л</w:t>
      </w:r>
      <w:r w:rsidR="000F2C4E" w:rsidRPr="000F2C4E">
        <w:rPr>
          <w:rFonts w:ascii="Times New Roman" w:eastAsia="Times New Roman" w:hAnsi="Times New Roman"/>
          <w:sz w:val="28"/>
          <w:szCs w:val="28"/>
          <w:lang w:eastAsia="ru-RU"/>
        </w:rPr>
        <w:t>ибо опасного процесса или явления,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2C4E" w:rsidRPr="000F2C4E">
        <w:rPr>
          <w:rFonts w:ascii="Times New Roman" w:eastAsia="Times New Roman" w:hAnsi="Times New Roman"/>
          <w:sz w:val="28"/>
          <w:szCs w:val="28"/>
          <w:lang w:eastAsia="ru-RU"/>
        </w:rPr>
        <w:t>вызванная источником опасности (т.е. опасной ситуацией) и характеризуемая физическими, химическими ибиологическими действиями, которые определяются соответствующими параметрами. </w:t>
      </w:r>
    </w:p>
    <w:p w:rsidR="001E6718" w:rsidRDefault="001E6718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</w:t>
      </w:r>
      <w:r w:rsidR="000F2C4E" w:rsidRPr="001E6718">
        <w:rPr>
          <w:rFonts w:ascii="Times New Roman" w:eastAsia="Times New Roman" w:hAnsi="Times New Roman"/>
          <w:b/>
          <w:sz w:val="28"/>
          <w:szCs w:val="28"/>
          <w:lang w:eastAsia="ru-RU"/>
        </w:rPr>
        <w:t>Классификация</w:t>
      </w:r>
    </w:p>
    <w:p w:rsidR="001E6718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Ф.о.может быть построена либо по источникам, обусловливающим существование или появление в окружающейсреде того или иного опасного фактора, либо по особенностям реакции живых организмов (включаячеловека) или других составляющих окружающей среды, подвергшихся воздействию этих </w:t>
      </w:r>
    </w:p>
    <w:p w:rsidR="001E6718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факторов, либо накакой</w:t>
      </w:r>
      <w:r w:rsidR="001E671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либо другой основе. Основными Ф.о. служат </w:t>
      </w:r>
    </w:p>
    <w:p w:rsidR="001E6718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экологические,</w:t>
      </w:r>
      <w:r w:rsidR="001E6718">
        <w:rPr>
          <w:rFonts w:ascii="Times New Roman" w:eastAsia="Times New Roman" w:hAnsi="Times New Roman"/>
          <w:sz w:val="28"/>
          <w:szCs w:val="28"/>
          <w:lang w:eastAsia="ru-RU"/>
        </w:rPr>
        <w:t> социально</w:t>
      </w:r>
      <w:r w:rsidR="001E6718" w:rsidRPr="001E671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_</w:t>
      </w: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экономические, техногенные и</w:t>
      </w:r>
      <w:r w:rsidR="001E6718" w:rsidRPr="001E6718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_</w:t>
      </w: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военные. Эти </w:t>
      </w:r>
    </w:p>
    <w:p w:rsidR="001E6718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факторы и их воздействия приходится рассматривать комплексно с учетом их взаимноговлияния и связей иерархического характера. Этот принцип </w:t>
      </w:r>
    </w:p>
    <w:p w:rsidR="001E6718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должен лежать в основе решения </w:t>
      </w:r>
      <w:proofErr w:type="spellStart"/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проблемыобеспечения</w:t>
      </w:r>
      <w:proofErr w:type="spellEnd"/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 безопасности </w:t>
      </w:r>
    </w:p>
    <w:p w:rsidR="000F2C4E" w:rsidRPr="000F2C4E" w:rsidRDefault="000F2C4E" w:rsidP="001E6718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2C4E">
        <w:rPr>
          <w:rFonts w:ascii="Times New Roman" w:eastAsia="Times New Roman" w:hAnsi="Times New Roman"/>
          <w:sz w:val="28"/>
          <w:szCs w:val="28"/>
          <w:lang w:eastAsia="ru-RU"/>
        </w:rPr>
        <w:t>человека и окружающей его среды.</w:t>
      </w:r>
    </w:p>
    <w:p w:rsidR="000F2C4E" w:rsidRDefault="001E6718" w:rsidP="001E6718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         </w:t>
      </w:r>
      <w:r w:rsidR="000F2C4E" w:rsidRPr="000F2C4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Экологические ресурсы</w:t>
      </w:r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 xml:space="preserve"> — </w:t>
      </w:r>
      <w:proofErr w:type="spellStart"/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средообразующие</w:t>
      </w:r>
      <w:proofErr w:type="spellEnd"/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 xml:space="preserve"> компоненты, которые обеспечивают</w:t>
      </w:r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1" w:tooltip="Экология" w:history="1">
        <w:r w:rsidR="000F2C4E"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экологическое</w:t>
        </w:r>
      </w:hyperlink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равновесие в</w:t>
      </w:r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2" w:tooltip="Природа" w:history="1">
        <w:r w:rsidR="000F2C4E"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природе</w:t>
        </w:r>
      </w:hyperlink>
      <w:r w:rsidR="000F2C4E">
        <w:rPr>
          <w:rFonts w:ascii="Times New Roman" w:hAnsi="Times New Roman"/>
          <w:sz w:val="28"/>
          <w:szCs w:val="28"/>
          <w:shd w:val="clear" w:color="auto" w:fill="FFFFFF"/>
        </w:rPr>
        <w:t xml:space="preserve">, в том </w:t>
      </w:r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числе</w:t>
      </w:r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3" w:tooltip="Энергия" w:history="1">
        <w:r w:rsidR="000F2C4E"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энергия</w:t>
        </w:r>
      </w:hyperlink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24" w:tooltip="Вещества" w:history="1">
        <w:r w:rsidR="000F2C4E"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вещества</w:t>
        </w:r>
      </w:hyperlink>
      <w:r w:rsidR="000F2C4E" w:rsidRPr="000F2C4E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0F2C4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25" w:tooltip="Организм" w:history="1">
        <w:r w:rsidR="000F2C4E"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организмы</w:t>
        </w:r>
      </w:hyperlink>
      <w:r w:rsidR="000F2C4E" w:rsidRPr="000F2C4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F2C4E">
        <w:rPr>
          <w:sz w:val="28"/>
          <w:szCs w:val="28"/>
        </w:rPr>
        <w:t>Частным случаем экологических ресурсов являются</w:t>
      </w:r>
      <w:r w:rsidRPr="000F2C4E">
        <w:rPr>
          <w:rStyle w:val="apple-converted-space"/>
          <w:sz w:val="28"/>
          <w:szCs w:val="28"/>
        </w:rPr>
        <w:t> </w:t>
      </w:r>
      <w:hyperlink r:id="rId26" w:tooltip="Природные ресурсы" w:history="1">
        <w:r w:rsidRPr="000F2C4E">
          <w:rPr>
            <w:rStyle w:val="a3"/>
            <w:color w:val="auto"/>
            <w:sz w:val="28"/>
            <w:szCs w:val="28"/>
            <w:u w:val="none"/>
          </w:rPr>
          <w:t>природные ресурсы</w:t>
        </w:r>
      </w:hyperlink>
      <w:r w:rsidRPr="000F2C4E">
        <w:rPr>
          <w:sz w:val="28"/>
          <w:szCs w:val="28"/>
        </w:rPr>
        <w:t> — это те экологические ресурсы, которые человек непосредственно использует.</w:t>
      </w:r>
    </w:p>
    <w:p w:rsidR="000F2C4E" w:rsidRPr="000F2C4E" w:rsidRDefault="000F2C4E" w:rsidP="000F2C4E">
      <w:pPr>
        <w:pStyle w:val="a4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F2C4E">
        <w:rPr>
          <w:sz w:val="28"/>
          <w:szCs w:val="28"/>
        </w:rPr>
        <w:t>В различных</w:t>
      </w:r>
      <w:r w:rsidRPr="000F2C4E">
        <w:rPr>
          <w:rStyle w:val="apple-converted-space"/>
          <w:sz w:val="28"/>
          <w:szCs w:val="28"/>
        </w:rPr>
        <w:t> </w:t>
      </w:r>
      <w:hyperlink r:id="rId27" w:tooltip="Отрасль экономики" w:history="1">
        <w:r w:rsidRPr="000F2C4E">
          <w:rPr>
            <w:rStyle w:val="a3"/>
            <w:color w:val="auto"/>
            <w:sz w:val="28"/>
            <w:szCs w:val="28"/>
            <w:u w:val="none"/>
          </w:rPr>
          <w:t>отраслях</w:t>
        </w:r>
      </w:hyperlink>
      <w:r w:rsidRPr="000F2C4E">
        <w:rPr>
          <w:rStyle w:val="apple-converted-space"/>
          <w:sz w:val="28"/>
          <w:szCs w:val="28"/>
        </w:rPr>
        <w:t> </w:t>
      </w:r>
      <w:r w:rsidRPr="000F2C4E">
        <w:rPr>
          <w:sz w:val="28"/>
          <w:szCs w:val="28"/>
        </w:rPr>
        <w:t>своей деятельности используется разные природные ресурсы, при этом экологические ресурсы определяются применительно к этим отраслям, например:</w:t>
      </w:r>
    </w:p>
    <w:p w:rsidR="000F2C4E" w:rsidRPr="000F2C4E" w:rsidRDefault="000F2C4E" w:rsidP="000F2C4E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iCs/>
          <w:sz w:val="28"/>
          <w:szCs w:val="28"/>
        </w:rPr>
        <w:t>Экологические ресурсы</w:t>
      </w:r>
      <w:r w:rsidRPr="000F2C4E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8" w:tooltip="Сельское хозяйство" w:history="1">
        <w:r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сельского хозяйства</w:t>
        </w:r>
      </w:hyperlink>
      <w:r w:rsidRPr="000F2C4E">
        <w:rPr>
          <w:rFonts w:ascii="Times New Roman" w:hAnsi="Times New Roman"/>
          <w:sz w:val="28"/>
          <w:szCs w:val="28"/>
        </w:rPr>
        <w:t> —</w:t>
      </w:r>
      <w:r w:rsidRPr="000F2C4E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29" w:tooltip="Экологические факторы" w:history="1">
        <w:r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экологические факторы</w:t>
        </w:r>
      </w:hyperlink>
      <w:r w:rsidRPr="000F2C4E">
        <w:rPr>
          <w:rFonts w:ascii="Times New Roman" w:hAnsi="Times New Roman"/>
          <w:sz w:val="28"/>
          <w:szCs w:val="28"/>
        </w:rPr>
        <w:t>, оказывающие определяющее влияние на возможность</w:t>
      </w:r>
      <w:r w:rsidRPr="000F2C4E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0" w:tooltip="Агротехника" w:history="1">
        <w:r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возделывания растений</w:t>
        </w:r>
      </w:hyperlink>
      <w:r w:rsidRPr="000F2C4E">
        <w:rPr>
          <w:rFonts w:ascii="Times New Roman" w:hAnsi="Times New Roman"/>
          <w:sz w:val="28"/>
          <w:szCs w:val="28"/>
        </w:rPr>
        <w:t>.</w:t>
      </w:r>
    </w:p>
    <w:p w:rsidR="000F2C4E" w:rsidRDefault="000F2C4E" w:rsidP="000F2C4E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768"/>
        <w:rPr>
          <w:rFonts w:ascii="Times New Roman" w:hAnsi="Times New Roman"/>
          <w:sz w:val="28"/>
          <w:szCs w:val="28"/>
        </w:rPr>
      </w:pPr>
      <w:r w:rsidRPr="000F2C4E">
        <w:rPr>
          <w:rFonts w:ascii="Times New Roman" w:hAnsi="Times New Roman"/>
          <w:iCs/>
          <w:sz w:val="28"/>
          <w:szCs w:val="28"/>
        </w:rPr>
        <w:t>Экологический ресурс</w:t>
      </w:r>
      <w:r w:rsidRPr="000F2C4E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0F2C4E">
        <w:rPr>
          <w:rFonts w:ascii="Times New Roman" w:hAnsi="Times New Roman"/>
          <w:sz w:val="28"/>
          <w:szCs w:val="28"/>
        </w:rPr>
        <w:t>воздушного бассейна — возможность совокупности предприятий не превышать допустимую по санитарно-гигиеническим нормам концентрацию вредных веществ в</w:t>
      </w:r>
      <w:r w:rsidRPr="000F2C4E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31" w:tooltip="Воздух" w:history="1">
        <w:r w:rsidRPr="000F2C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воздухе</w:t>
        </w:r>
      </w:hyperlink>
      <w:r w:rsidRPr="000F2C4E">
        <w:rPr>
          <w:rFonts w:ascii="Times New Roman" w:hAnsi="Times New Roman"/>
          <w:sz w:val="28"/>
          <w:szCs w:val="28"/>
        </w:rPr>
        <w:t>.</w:t>
      </w:r>
    </w:p>
    <w:p w:rsidR="000F2C4E" w:rsidRDefault="000F2C4E" w:rsidP="000F2C4E">
      <w:pPr>
        <w:shd w:val="clear" w:color="auto" w:fill="FFFFFF"/>
        <w:spacing w:before="100" w:beforeAutospacing="1" w:after="24" w:line="336" w:lineRule="atLeast"/>
        <w:ind w:left="768"/>
        <w:rPr>
          <w:rFonts w:ascii="Times New Roman" w:hAnsi="Times New Roman"/>
          <w:sz w:val="28"/>
          <w:szCs w:val="28"/>
        </w:rPr>
      </w:pPr>
    </w:p>
    <w:p w:rsidR="000F2C4E" w:rsidRPr="000F2C4E" w:rsidRDefault="000F2C4E" w:rsidP="000F2C4E">
      <w:pPr>
        <w:shd w:val="clear" w:color="auto" w:fill="FFFFFF"/>
        <w:spacing w:before="100" w:beforeAutospacing="1" w:after="24" w:line="336" w:lineRule="atLeast"/>
        <w:ind w:left="408"/>
        <w:rPr>
          <w:rFonts w:ascii="Times New Roman" w:hAnsi="Times New Roman"/>
          <w:sz w:val="28"/>
          <w:szCs w:val="28"/>
        </w:rPr>
      </w:pPr>
    </w:p>
    <w:p w:rsidR="000F2C4E" w:rsidRPr="000F2C4E" w:rsidRDefault="000F2C4E" w:rsidP="000F2C4E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F2C4E" w:rsidRDefault="000F2C4E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E6718" w:rsidRDefault="001E6718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F934C4" w:rsidRDefault="00F934C4" w:rsidP="00F934C4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934C4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F934C4" w:rsidRDefault="00930B3A" w:rsidP="00095535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ходе выполнения данной  курсовой работы была исследована  экологическая обстановка в моем регионе.</w:t>
      </w:r>
    </w:p>
    <w:p w:rsid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>Выбросы загрязняющих веществ в атмосферу от стационарных источников в 20</w:t>
      </w:r>
      <w:r>
        <w:rPr>
          <w:color w:val="000000"/>
          <w:sz w:val="28"/>
          <w:szCs w:val="28"/>
        </w:rPr>
        <w:t>14</w:t>
      </w:r>
      <w:r w:rsidRPr="00095535">
        <w:rPr>
          <w:color w:val="000000"/>
          <w:sz w:val="28"/>
          <w:szCs w:val="28"/>
        </w:rPr>
        <w:t xml:space="preserve"> г. составили около 146,9 тыс. т. Основной вклад в загрязнение атмосферного воздуха – около 40% выбросов по области – вносят предприятия электроэнергетики: </w:t>
      </w:r>
      <w:proofErr w:type="spellStart"/>
      <w:r w:rsidRPr="00095535">
        <w:rPr>
          <w:color w:val="000000"/>
          <w:sz w:val="28"/>
          <w:szCs w:val="28"/>
        </w:rPr>
        <w:t>Харанорская</w:t>
      </w:r>
      <w:proofErr w:type="spellEnd"/>
      <w:r w:rsidRPr="00095535">
        <w:rPr>
          <w:color w:val="000000"/>
          <w:sz w:val="28"/>
          <w:szCs w:val="28"/>
        </w:rPr>
        <w:t xml:space="preserve"> ГРЭС, ТЭЦ-1 и ТЭЦ-2 в г. Чита, Приаргунская и </w:t>
      </w:r>
      <w:proofErr w:type="spellStart"/>
      <w:r w:rsidRPr="00095535">
        <w:rPr>
          <w:color w:val="000000"/>
          <w:sz w:val="28"/>
          <w:szCs w:val="28"/>
        </w:rPr>
        <w:t>Шерловогорская</w:t>
      </w:r>
      <w:proofErr w:type="spellEnd"/>
      <w:r w:rsidRPr="00095535">
        <w:rPr>
          <w:color w:val="000000"/>
          <w:sz w:val="28"/>
          <w:szCs w:val="28"/>
        </w:rPr>
        <w:t xml:space="preserve"> ТЭЦ. На АООТ “Приаргунское производственное горно-химическое объединение” в г. </w:t>
      </w:r>
      <w:proofErr w:type="spellStart"/>
      <w:r w:rsidRPr="00095535">
        <w:rPr>
          <w:color w:val="000000"/>
          <w:sz w:val="28"/>
          <w:szCs w:val="28"/>
        </w:rPr>
        <w:t>Краснокаменск</w:t>
      </w:r>
      <w:proofErr w:type="spellEnd"/>
      <w:r w:rsidRPr="00095535">
        <w:rPr>
          <w:color w:val="000000"/>
          <w:sz w:val="28"/>
          <w:szCs w:val="28"/>
        </w:rPr>
        <w:t xml:space="preserve"> приходится около 10% выбросов по области, на многочисленные котельные, работающие на твердом топливе, – более 40% .</w:t>
      </w:r>
      <w:r>
        <w:rPr>
          <w:color w:val="000000"/>
          <w:sz w:val="28"/>
          <w:szCs w:val="28"/>
        </w:rPr>
        <w:t xml:space="preserve"> </w:t>
      </w:r>
      <w:r w:rsidRPr="00095535">
        <w:rPr>
          <w:color w:val="000000"/>
          <w:sz w:val="28"/>
          <w:szCs w:val="28"/>
        </w:rPr>
        <w:t>Снижение выбросов загрязняющих веществ по сравнению с предыдущим годом на 12,1 тыс. т обусловлено сокращением расхода топлива на ТЭЦ и котельных, спадом производства на ряде промышленных предприятий, а также выполнением природоохранных мероприятий.</w:t>
      </w:r>
    </w:p>
    <w:p w:rsidR="00095535" w:rsidRP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>Выбросы от автотранспорта составляют около 40 тыс. т.</w:t>
      </w:r>
    </w:p>
    <w:p w:rsidR="00095535" w:rsidRP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>В поверхностн</w:t>
      </w:r>
      <w:r>
        <w:rPr>
          <w:color w:val="000000"/>
          <w:sz w:val="28"/>
          <w:szCs w:val="28"/>
        </w:rPr>
        <w:t>ые водные объекты области в 2014 г. сброшено 401,9 млн м</w:t>
      </w:r>
      <w:r>
        <w:rPr>
          <w:color w:val="000000"/>
          <w:sz w:val="28"/>
          <w:szCs w:val="28"/>
          <w:vertAlign w:val="superscript"/>
        </w:rPr>
        <w:t>3</w:t>
      </w:r>
      <w:r w:rsidRPr="00095535">
        <w:rPr>
          <w:color w:val="000000"/>
          <w:sz w:val="28"/>
          <w:szCs w:val="28"/>
        </w:rPr>
        <w:t xml:space="preserve"> сточных вод</w:t>
      </w:r>
      <w:r w:rsidRPr="00095535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(2001 г. – 457,1 млн м</w:t>
      </w:r>
      <w:r>
        <w:rPr>
          <w:color w:val="000000"/>
          <w:sz w:val="28"/>
          <w:szCs w:val="28"/>
          <w:vertAlign w:val="superscript"/>
        </w:rPr>
        <w:t>3</w:t>
      </w:r>
      <w:r w:rsidRPr="00095535">
        <w:rPr>
          <w:color w:val="000000"/>
          <w:sz w:val="28"/>
          <w:szCs w:val="28"/>
        </w:rPr>
        <w:t>), и</w:t>
      </w:r>
      <w:r>
        <w:rPr>
          <w:color w:val="000000"/>
          <w:sz w:val="28"/>
          <w:szCs w:val="28"/>
        </w:rPr>
        <w:t>з них загрязненных – 76,7 млн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(2001 г. – 93,6 млн м</w:t>
      </w:r>
      <w:r>
        <w:rPr>
          <w:color w:val="000000"/>
          <w:sz w:val="28"/>
          <w:szCs w:val="28"/>
          <w:vertAlign w:val="superscript"/>
        </w:rPr>
        <w:t>3</w:t>
      </w:r>
      <w:r w:rsidRPr="00095535">
        <w:rPr>
          <w:color w:val="000000"/>
          <w:sz w:val="28"/>
          <w:szCs w:val="28"/>
        </w:rPr>
        <w:t xml:space="preserve">). Крупнейшие загрязнители водных ресурсов – ЖКХ Читы, АООТ ППГХО </w:t>
      </w:r>
      <w:proofErr w:type="spellStart"/>
      <w:r w:rsidRPr="00095535">
        <w:rPr>
          <w:color w:val="000000"/>
          <w:sz w:val="28"/>
          <w:szCs w:val="28"/>
        </w:rPr>
        <w:t>Краснокаменска</w:t>
      </w:r>
      <w:proofErr w:type="spellEnd"/>
      <w:r w:rsidRPr="00095535">
        <w:rPr>
          <w:color w:val="000000"/>
          <w:sz w:val="28"/>
          <w:szCs w:val="28"/>
        </w:rPr>
        <w:t xml:space="preserve">, </w:t>
      </w:r>
      <w:proofErr w:type="spellStart"/>
      <w:r w:rsidRPr="00095535">
        <w:rPr>
          <w:color w:val="000000"/>
          <w:sz w:val="28"/>
          <w:szCs w:val="28"/>
        </w:rPr>
        <w:t>Харанорский</w:t>
      </w:r>
      <w:proofErr w:type="spellEnd"/>
      <w:r w:rsidRPr="00095535">
        <w:rPr>
          <w:color w:val="000000"/>
          <w:sz w:val="28"/>
          <w:szCs w:val="28"/>
        </w:rPr>
        <w:t xml:space="preserve">, </w:t>
      </w:r>
      <w:proofErr w:type="spellStart"/>
      <w:r w:rsidRPr="00095535">
        <w:rPr>
          <w:color w:val="000000"/>
          <w:sz w:val="28"/>
          <w:szCs w:val="28"/>
        </w:rPr>
        <w:t>Тугнуйский</w:t>
      </w:r>
      <w:proofErr w:type="spellEnd"/>
      <w:r w:rsidRPr="00095535">
        <w:rPr>
          <w:color w:val="000000"/>
          <w:sz w:val="28"/>
          <w:szCs w:val="28"/>
        </w:rPr>
        <w:t xml:space="preserve">, </w:t>
      </w:r>
      <w:proofErr w:type="spellStart"/>
      <w:r w:rsidRPr="00095535">
        <w:rPr>
          <w:color w:val="000000"/>
          <w:sz w:val="28"/>
          <w:szCs w:val="28"/>
        </w:rPr>
        <w:t>Тигнинский</w:t>
      </w:r>
      <w:proofErr w:type="spellEnd"/>
      <w:r w:rsidRPr="00095535">
        <w:rPr>
          <w:color w:val="000000"/>
          <w:sz w:val="28"/>
          <w:szCs w:val="28"/>
        </w:rPr>
        <w:t xml:space="preserve">, </w:t>
      </w:r>
      <w:proofErr w:type="spellStart"/>
      <w:r w:rsidRPr="00095535">
        <w:rPr>
          <w:color w:val="000000"/>
          <w:sz w:val="28"/>
          <w:szCs w:val="28"/>
        </w:rPr>
        <w:t>Уртуйский</w:t>
      </w:r>
      <w:proofErr w:type="spellEnd"/>
      <w:r w:rsidRPr="00095535">
        <w:rPr>
          <w:color w:val="000000"/>
          <w:sz w:val="28"/>
          <w:szCs w:val="28"/>
        </w:rPr>
        <w:t xml:space="preserve"> угольные разрезы.</w:t>
      </w:r>
    </w:p>
    <w:p w:rsidR="00095535" w:rsidRP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>За отчетный период в области образовалось 16,7 млн т отходов (исключая отходы вскрыши). Полигоны, предприятия по переработке отходов производства и потребления в области отсутствуют.</w:t>
      </w:r>
    </w:p>
    <w:p w:rsidR="00095535" w:rsidRP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 xml:space="preserve">Ежегодно на территории области с наступлением весны начинается пожароопасный период, </w:t>
      </w:r>
      <w:proofErr w:type="spellStart"/>
      <w:r w:rsidRPr="00095535">
        <w:rPr>
          <w:color w:val="000000"/>
          <w:sz w:val="28"/>
          <w:szCs w:val="28"/>
        </w:rPr>
        <w:t>горимость</w:t>
      </w:r>
      <w:proofErr w:type="spellEnd"/>
      <w:r w:rsidRPr="00095535">
        <w:rPr>
          <w:color w:val="000000"/>
          <w:sz w:val="28"/>
          <w:szCs w:val="28"/>
        </w:rPr>
        <w:t xml:space="preserve"> лесов наблюдается практически во всех районах. За 2002 г. чрезвычайных ситуаций с экологическими последствиями не выявлено. Тем не менее, пожароопасный период начался с марта; к </w:t>
      </w:r>
      <w:r w:rsidRPr="00095535">
        <w:rPr>
          <w:color w:val="000000"/>
          <w:sz w:val="28"/>
          <w:szCs w:val="28"/>
        </w:rPr>
        <w:lastRenderedPageBreak/>
        <w:t>сентябрю в области было зарегистрировано 1186 лесных и нелесных пожаров на площади 58,3 тыс. га.</w:t>
      </w:r>
    </w:p>
    <w:p w:rsidR="00095535" w:rsidRPr="00095535" w:rsidRDefault="00095535" w:rsidP="0009553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095535">
        <w:rPr>
          <w:color w:val="000000"/>
          <w:sz w:val="28"/>
          <w:szCs w:val="28"/>
        </w:rPr>
        <w:t xml:space="preserve">На протяжении ряда лет на р. </w:t>
      </w:r>
      <w:proofErr w:type="spellStart"/>
      <w:r w:rsidRPr="00095535">
        <w:rPr>
          <w:color w:val="000000"/>
          <w:sz w:val="28"/>
          <w:szCs w:val="28"/>
        </w:rPr>
        <w:t>Аргунь</w:t>
      </w:r>
      <w:proofErr w:type="spellEnd"/>
      <w:r w:rsidRPr="00095535">
        <w:rPr>
          <w:color w:val="000000"/>
          <w:sz w:val="28"/>
          <w:szCs w:val="28"/>
        </w:rPr>
        <w:t xml:space="preserve"> в ноябре – декабре возникает дефицит растворенного кислорода в воде, что сопровождается гибелью рыбы</w:t>
      </w:r>
    </w:p>
    <w:p w:rsidR="00930B3A" w:rsidRDefault="00930B3A" w:rsidP="00095535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особенности данной работы хот</w:t>
      </w:r>
      <w:r w:rsidR="00095535">
        <w:rPr>
          <w:rFonts w:ascii="Times New Roman" w:hAnsi="Times New Roman"/>
          <w:sz w:val="28"/>
        </w:rPr>
        <w:t xml:space="preserve">елось бы добавить, что источник </w:t>
      </w:r>
      <w:r>
        <w:rPr>
          <w:rFonts w:ascii="Times New Roman" w:hAnsi="Times New Roman"/>
          <w:sz w:val="28"/>
        </w:rPr>
        <w:t xml:space="preserve">информации все таки 2014 года. В настоящее время изменилась обстановка в  </w:t>
      </w:r>
      <w:r w:rsidR="00095535">
        <w:rPr>
          <w:rFonts w:ascii="Times New Roman" w:hAnsi="Times New Roman"/>
          <w:sz w:val="28"/>
        </w:rPr>
        <w:t>лесной промышленности, и в добыче полезных ископаемых. По распоряжению существующего губернатора Забайкальского края, была отдана земля в аренду на пользование китайцам. В свою очередь они производят разработки. И для меня это печально. Потому что нас простым образом пытаются вытравить из нашей земли.</w:t>
      </w:r>
    </w:p>
    <w:p w:rsidR="00095535" w:rsidRPr="00930B3A" w:rsidRDefault="00095535" w:rsidP="00930B3A">
      <w:pPr>
        <w:ind w:firstLine="708"/>
        <w:rPr>
          <w:rFonts w:ascii="Times New Roman" w:hAnsi="Times New Roman"/>
          <w:sz w:val="28"/>
          <w:szCs w:val="28"/>
        </w:rPr>
      </w:pPr>
    </w:p>
    <w:p w:rsidR="00F934C4" w:rsidRPr="00F934C4" w:rsidRDefault="00F934C4" w:rsidP="00F934C4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F934C4" w:rsidRDefault="00F934C4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F12927">
      <w:pPr>
        <w:ind w:right="-1"/>
      </w:pPr>
    </w:p>
    <w:p w:rsidR="00CA07E6" w:rsidRDefault="00CA07E6" w:rsidP="00CA07E6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CA07E6">
        <w:rPr>
          <w:rFonts w:ascii="Times New Roman" w:hAnsi="Times New Roman"/>
          <w:b/>
          <w:sz w:val="28"/>
          <w:szCs w:val="28"/>
        </w:rPr>
        <w:lastRenderedPageBreak/>
        <w:t>СПИСОК ИСПОЛЬЗУЕМОЙ ЛИТЕРАТУРЫ</w:t>
      </w:r>
    </w:p>
    <w:p w:rsidR="00CA07E6" w:rsidRDefault="00F45DF4" w:rsidP="00CA07E6">
      <w:pPr>
        <w:pStyle w:val="ad"/>
        <w:numPr>
          <w:ilvl w:val="0"/>
          <w:numId w:val="2"/>
        </w:numPr>
        <w:ind w:right="-1"/>
        <w:rPr>
          <w:rFonts w:ascii="Times New Roman" w:hAnsi="Times New Roman"/>
          <w:color w:val="000000" w:themeColor="text1"/>
          <w:sz w:val="28"/>
          <w:szCs w:val="28"/>
        </w:rPr>
      </w:pPr>
      <w:hyperlink r:id="rId32" w:history="1">
        <w:r w:rsidR="00CA07E6" w:rsidRPr="00CA07E6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Доклад об экологической ситуации в Забайкальском крае за 2014 год</w:t>
        </w:r>
      </w:hyperlink>
      <w:r w:rsidR="00CA07E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A07E6" w:rsidRPr="00CA07E6" w:rsidRDefault="00CA07E6" w:rsidP="00CA07E6">
      <w:pPr>
        <w:pStyle w:val="a4"/>
        <w:numPr>
          <w:ilvl w:val="0"/>
          <w:numId w:val="2"/>
        </w:numPr>
        <w:spacing w:before="168" w:beforeAutospacing="0" w:after="0" w:afterAutospacing="0"/>
        <w:rPr>
          <w:color w:val="000000"/>
          <w:sz w:val="28"/>
          <w:szCs w:val="28"/>
        </w:rPr>
      </w:pPr>
      <w:r w:rsidRPr="00CA07E6">
        <w:rPr>
          <w:color w:val="000000"/>
          <w:sz w:val="28"/>
          <w:szCs w:val="28"/>
        </w:rPr>
        <w:t>Новиков Ю.В. Экология, окружающая среда и человек. - М., 2007.</w:t>
      </w:r>
    </w:p>
    <w:p w:rsidR="00CA07E6" w:rsidRPr="00CA07E6" w:rsidRDefault="00CA07E6" w:rsidP="00CA07E6">
      <w:pPr>
        <w:pStyle w:val="a4"/>
        <w:numPr>
          <w:ilvl w:val="0"/>
          <w:numId w:val="2"/>
        </w:numPr>
        <w:spacing w:before="168" w:beforeAutospacing="0" w:after="0" w:afterAutospacing="0"/>
        <w:rPr>
          <w:color w:val="000000"/>
          <w:sz w:val="28"/>
          <w:szCs w:val="28"/>
        </w:rPr>
      </w:pPr>
      <w:r w:rsidRPr="00CA07E6">
        <w:rPr>
          <w:color w:val="000000"/>
          <w:sz w:val="28"/>
          <w:szCs w:val="28"/>
        </w:rPr>
        <w:t>Петров К.М. Общая экология: взаимодействие общества и природы. - СПб: Химия, 1998.</w:t>
      </w:r>
    </w:p>
    <w:p w:rsidR="00CA07E6" w:rsidRPr="00CA07E6" w:rsidRDefault="00CA07E6" w:rsidP="00CA07E6">
      <w:pPr>
        <w:pStyle w:val="a4"/>
        <w:numPr>
          <w:ilvl w:val="0"/>
          <w:numId w:val="2"/>
        </w:numPr>
        <w:spacing w:before="168" w:beforeAutospacing="0" w:after="0" w:afterAutospacing="0"/>
        <w:rPr>
          <w:color w:val="000000"/>
          <w:sz w:val="28"/>
          <w:szCs w:val="28"/>
        </w:rPr>
      </w:pPr>
      <w:r w:rsidRPr="00CA07E6">
        <w:rPr>
          <w:color w:val="000000"/>
          <w:sz w:val="28"/>
          <w:szCs w:val="28"/>
        </w:rPr>
        <w:t>Петров В.В. Экологическое право России: Учебник для вузов. - М. Издательство БЕК, 2005. - 557 с.</w:t>
      </w:r>
    </w:p>
    <w:p w:rsidR="00CA07E6" w:rsidRPr="00CA07E6" w:rsidRDefault="00CA07E6" w:rsidP="00CA07E6">
      <w:pPr>
        <w:pStyle w:val="a4"/>
        <w:numPr>
          <w:ilvl w:val="0"/>
          <w:numId w:val="2"/>
        </w:numPr>
        <w:spacing w:before="168" w:beforeAutospacing="0" w:after="0" w:afterAutospacing="0"/>
        <w:rPr>
          <w:color w:val="000000"/>
          <w:sz w:val="28"/>
          <w:szCs w:val="28"/>
        </w:rPr>
      </w:pPr>
      <w:proofErr w:type="spellStart"/>
      <w:r w:rsidRPr="00CA07E6">
        <w:rPr>
          <w:color w:val="000000"/>
          <w:sz w:val="28"/>
          <w:szCs w:val="28"/>
        </w:rPr>
        <w:t>Хотулеева</w:t>
      </w:r>
      <w:proofErr w:type="spellEnd"/>
      <w:r w:rsidRPr="00CA07E6">
        <w:rPr>
          <w:color w:val="000000"/>
          <w:sz w:val="28"/>
          <w:szCs w:val="28"/>
        </w:rPr>
        <w:t xml:space="preserve"> М.З., Заика Е.А., Молчанова Я.П., </w:t>
      </w:r>
      <w:proofErr w:type="spellStart"/>
      <w:r w:rsidRPr="00CA07E6">
        <w:rPr>
          <w:color w:val="000000"/>
          <w:sz w:val="28"/>
          <w:szCs w:val="28"/>
        </w:rPr>
        <w:t>Дайман</w:t>
      </w:r>
      <w:proofErr w:type="spellEnd"/>
      <w:r w:rsidRPr="00CA07E6">
        <w:rPr>
          <w:color w:val="000000"/>
          <w:sz w:val="28"/>
          <w:szCs w:val="28"/>
        </w:rPr>
        <w:t xml:space="preserve"> С.Ю. Общественная экологическая экспертиза: вчера, сегодня, завтра. - М.: </w:t>
      </w:r>
      <w:proofErr w:type="spellStart"/>
      <w:r w:rsidRPr="00CA07E6">
        <w:rPr>
          <w:color w:val="000000"/>
          <w:sz w:val="28"/>
          <w:szCs w:val="28"/>
        </w:rPr>
        <w:t>Эколайн</w:t>
      </w:r>
      <w:proofErr w:type="spellEnd"/>
      <w:r w:rsidRPr="00CA07E6">
        <w:rPr>
          <w:color w:val="000000"/>
          <w:sz w:val="28"/>
          <w:szCs w:val="28"/>
        </w:rPr>
        <w:t>, 2008.</w:t>
      </w:r>
    </w:p>
    <w:p w:rsidR="00CA07E6" w:rsidRPr="00CA07E6" w:rsidRDefault="00CA07E6" w:rsidP="00CA07E6">
      <w:pPr>
        <w:pStyle w:val="a4"/>
        <w:numPr>
          <w:ilvl w:val="0"/>
          <w:numId w:val="2"/>
        </w:numPr>
        <w:spacing w:before="168" w:beforeAutospacing="0" w:after="0" w:afterAutospacing="0"/>
        <w:rPr>
          <w:color w:val="000000"/>
          <w:sz w:val="28"/>
          <w:szCs w:val="28"/>
        </w:rPr>
      </w:pPr>
      <w:r w:rsidRPr="00CA07E6">
        <w:rPr>
          <w:color w:val="000000"/>
          <w:sz w:val="28"/>
          <w:szCs w:val="28"/>
        </w:rPr>
        <w:t>Сайт «Forest.ru» Все о российских лесах / Электронный ресурс: Режим доступа: #"</w:t>
      </w:r>
      <w:proofErr w:type="spellStart"/>
      <w:r w:rsidRPr="00CA07E6">
        <w:rPr>
          <w:color w:val="000000"/>
          <w:sz w:val="28"/>
          <w:szCs w:val="28"/>
        </w:rPr>
        <w:t>justify</w:t>
      </w:r>
      <w:proofErr w:type="spellEnd"/>
      <w:r w:rsidRPr="00CA07E6">
        <w:rPr>
          <w:color w:val="000000"/>
          <w:sz w:val="28"/>
          <w:szCs w:val="28"/>
        </w:rPr>
        <w:t>"&gt;15.Сайт Всероссийского общества охраны природы / Электронный ресурс: Режим доступа: #"</w:t>
      </w:r>
      <w:proofErr w:type="spellStart"/>
      <w:r w:rsidRPr="00CA07E6">
        <w:rPr>
          <w:color w:val="000000"/>
          <w:sz w:val="28"/>
          <w:szCs w:val="28"/>
        </w:rPr>
        <w:t>justify</w:t>
      </w:r>
      <w:proofErr w:type="spellEnd"/>
      <w:r w:rsidRPr="00CA07E6">
        <w:rPr>
          <w:color w:val="000000"/>
          <w:sz w:val="28"/>
          <w:szCs w:val="28"/>
        </w:rPr>
        <w:t>"&gt;.Сайт прокуратуры Забайкальского края / Электронный ресурс: Режим доступа: http://prokuratura.chita.ru/press-service/news/?id=4379</w:t>
      </w:r>
    </w:p>
    <w:p w:rsidR="00CA07E6" w:rsidRPr="00CA07E6" w:rsidRDefault="00CA07E6" w:rsidP="00CA07E6">
      <w:pPr>
        <w:pStyle w:val="ad"/>
        <w:ind w:right="-1"/>
        <w:rPr>
          <w:rFonts w:ascii="Times New Roman" w:hAnsi="Times New Roman"/>
          <w:color w:val="000000" w:themeColor="text1"/>
          <w:sz w:val="28"/>
          <w:szCs w:val="28"/>
        </w:rPr>
      </w:pPr>
    </w:p>
    <w:p w:rsidR="00CA07E6" w:rsidRDefault="00CA07E6" w:rsidP="00CA07E6">
      <w:pPr>
        <w:ind w:right="-1"/>
      </w:pPr>
    </w:p>
    <w:sectPr w:rsidR="00CA07E6" w:rsidSect="000F2C4E">
      <w:pgSz w:w="11906" w:h="16838"/>
      <w:pgMar w:top="567" w:right="850" w:bottom="709" w:left="1701" w:header="284" w:footer="163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F4" w:rsidRDefault="00F45DF4" w:rsidP="00FE1C15">
      <w:pPr>
        <w:spacing w:after="0" w:line="240" w:lineRule="auto"/>
      </w:pPr>
      <w:r>
        <w:separator/>
      </w:r>
    </w:p>
  </w:endnote>
  <w:endnote w:type="continuationSeparator" w:id="0">
    <w:p w:rsidR="00F45DF4" w:rsidRDefault="00F45DF4" w:rsidP="00FE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F4" w:rsidRDefault="00F45DF4" w:rsidP="00FE1C15">
      <w:pPr>
        <w:spacing w:after="0" w:line="240" w:lineRule="auto"/>
      </w:pPr>
      <w:r>
        <w:separator/>
      </w:r>
    </w:p>
  </w:footnote>
  <w:footnote w:type="continuationSeparator" w:id="0">
    <w:p w:rsidR="00F45DF4" w:rsidRDefault="00F45DF4" w:rsidP="00FE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785F"/>
    <w:multiLevelType w:val="multilevel"/>
    <w:tmpl w:val="5EA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339FB"/>
    <w:multiLevelType w:val="hybridMultilevel"/>
    <w:tmpl w:val="CBC4AA0A"/>
    <w:lvl w:ilvl="0" w:tplc="2228D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BD2FC4"/>
    <w:multiLevelType w:val="multilevel"/>
    <w:tmpl w:val="3D72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DB4722E"/>
    <w:multiLevelType w:val="hybridMultilevel"/>
    <w:tmpl w:val="B88E9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7F3"/>
    <w:rsid w:val="00095535"/>
    <w:rsid w:val="000F2C4E"/>
    <w:rsid w:val="001E6718"/>
    <w:rsid w:val="002E4A1B"/>
    <w:rsid w:val="003216F4"/>
    <w:rsid w:val="0033422F"/>
    <w:rsid w:val="003E024B"/>
    <w:rsid w:val="00635406"/>
    <w:rsid w:val="007250B6"/>
    <w:rsid w:val="00896351"/>
    <w:rsid w:val="008A1521"/>
    <w:rsid w:val="00930B3A"/>
    <w:rsid w:val="00B84229"/>
    <w:rsid w:val="00C32E9F"/>
    <w:rsid w:val="00CA07E6"/>
    <w:rsid w:val="00D677F3"/>
    <w:rsid w:val="00E60B2E"/>
    <w:rsid w:val="00F12927"/>
    <w:rsid w:val="00F45DF4"/>
    <w:rsid w:val="00F57BB5"/>
    <w:rsid w:val="00F934C4"/>
    <w:rsid w:val="00FE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F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129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подраздел,подраздела + 14 пт,не полужирный,По ширине,Первая ст... Знак Знак"/>
    <w:basedOn w:val="a"/>
    <w:next w:val="a"/>
    <w:link w:val="20"/>
    <w:qFormat/>
    <w:rsid w:val="00D677F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1292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292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 Знак,подраздела + 14 пт Знак,не полужирный Знак,По ширине Знак,Первая ст... Знак Знак Знак"/>
    <w:basedOn w:val="a0"/>
    <w:link w:val="2"/>
    <w:rsid w:val="00D677F3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customStyle="1" w:styleId="11">
    <w:name w:val="Сетка таблицы1"/>
    <w:basedOn w:val="a1"/>
    <w:rsid w:val="00D6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50B6"/>
  </w:style>
  <w:style w:type="character" w:styleId="a3">
    <w:name w:val="Hyperlink"/>
    <w:basedOn w:val="a0"/>
    <w:uiPriority w:val="99"/>
    <w:semiHidden/>
    <w:unhideWhenUsed/>
    <w:rsid w:val="007250B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E1C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1C15"/>
    <w:rPr>
      <w:rFonts w:ascii="Tahoma" w:eastAsia="Calibri" w:hAnsi="Tahoma" w:cs="Tahoma"/>
      <w:sz w:val="16"/>
      <w:szCs w:val="16"/>
    </w:rPr>
  </w:style>
  <w:style w:type="paragraph" w:styleId="a7">
    <w:name w:val="Body Text"/>
    <w:aliases w:val=" Знак1"/>
    <w:basedOn w:val="a"/>
    <w:link w:val="a8"/>
    <w:rsid w:val="00FE1C1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aliases w:val=" Знак1 Знак"/>
    <w:basedOn w:val="a0"/>
    <w:link w:val="a7"/>
    <w:rsid w:val="00FE1C1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E1C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1C15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FE1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E1C15"/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F1292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F1292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129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List Paragraph"/>
    <w:basedOn w:val="a"/>
    <w:uiPriority w:val="34"/>
    <w:qFormat/>
    <w:rsid w:val="00CA07E6"/>
    <w:pPr>
      <w:ind w:left="720"/>
      <w:contextualSpacing/>
    </w:pPr>
  </w:style>
  <w:style w:type="character" w:customStyle="1" w:styleId="w">
    <w:name w:val="w"/>
    <w:basedOn w:val="a0"/>
    <w:rsid w:val="000F2C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7%D0%BE%D0%BD%D1%8B_%D1%81_%D0%BE%D1%81%D0%BE%D0%B1%D1%8B%D0%BC%D0%B8_%D1%83%D1%81%D0%BB%D0%BE%D0%B2%D0%B8%D1%8F%D0%BC%D0%B8_%D0%B8%D1%81%D0%BF%D0%BE%D0%BB%D1%8C%D0%B7%D0%BE%D0%B2%D0%B0%D0%BD%D0%B8%D1%8F_%D1%82%D0%B5%D1%80%D1%80%D0%B8%D1%82%D0%BE%D1%80%D0%B8%D0%B9" TargetMode="External"/><Relationship Id="rId18" Type="http://schemas.openxmlformats.org/officeDocument/2006/relationships/hyperlink" Target="https://ru.wikipedia.org/wiki/%D0%92%D0%B0%D1%85%D1%82%D0%BE%D0%B2%D1%8B%D0%B9_%D0%BC%D0%B5%D1%82%D0%BE%D0%B4" TargetMode="External"/><Relationship Id="rId26" Type="http://schemas.openxmlformats.org/officeDocument/2006/relationships/hyperlink" Target="https://ru.wikipedia.org/wiki/%D0%9F%D1%80%D0%B8%D1%80%D0%BE%D0%B4%D0%BD%D1%8B%D0%B5_%D1%80%D0%B5%D1%81%D1%83%D1%80%D1%81%D1%8B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D%D0%BA%D0%BE%D0%BB%D0%BE%D0%B3%D0%B8%D1%8F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https://ru.wikipedia.org/wiki/%D0%97%D0%B4%D0%B0%D0%BD%D0%B8%D0%B5" TargetMode="External"/><Relationship Id="rId25" Type="http://schemas.openxmlformats.org/officeDocument/2006/relationships/hyperlink" Target="https://ru.wikipedia.org/wiki/%D0%9E%D1%80%D0%B3%D0%B0%D0%BD%D0%B8%D0%B7%D0%BC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F%D0%BB%D0%BE%D0%B2%D0%B0%D1%8F_%D1%8D%D0%BB%D0%B5%D0%BA%D1%82%D1%80%D0%B8%D1%87%D0%B5%D1%81%D0%BA%D0%B0%D1%8F_%D1%81%D1%82%D0%B0%D0%BD%D1%86%D0%B8%D1%8F" TargetMode="External"/><Relationship Id="rId20" Type="http://schemas.openxmlformats.org/officeDocument/2006/relationships/image" Target="media/image4.png"/><Relationship Id="rId29" Type="http://schemas.openxmlformats.org/officeDocument/2006/relationships/hyperlink" Target="https://ru.wikipedia.org/wiki/%D0%AD%D0%BA%D0%BE%D0%BB%D0%BE%D0%B3%D0%B8%D1%87%D0%B5%D1%81%D0%BA%D0%B8%D0%B5_%D1%84%D0%B0%D0%BA%D1%82%D0%BE%D1%80%D1%8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s://ru.wikipedia.org/wiki/%D0%92%D0%B5%D1%89%D0%B5%D1%81%D1%82%D0%B2%D0%B0" TargetMode="External"/><Relationship Id="rId32" Type="http://schemas.openxmlformats.org/officeDocument/2006/relationships/hyperlink" Target="http://xn--h1aakfkgb.xn--80aaaac8algcbgbck3fl0q.xn--p1ai/u/doklad_2014_3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A%D0%BB%D0%B0%D1%81%D1%81_%D0%BE%D0%BF%D0%B0%D1%81%D0%BD%D0%BE%D1%81%D1%82%D0%B8" TargetMode="External"/><Relationship Id="rId23" Type="http://schemas.openxmlformats.org/officeDocument/2006/relationships/hyperlink" Target="https://ru.wikipedia.org/wiki/%D0%AD%D0%BD%D0%B5%D1%80%D0%B3%D0%B8%D1%8F" TargetMode="External"/><Relationship Id="rId28" Type="http://schemas.openxmlformats.org/officeDocument/2006/relationships/hyperlink" Target="https://ru.wikipedia.org/wiki/%D0%A1%D0%B5%D0%BB%D1%8C%D1%81%D0%BA%D0%BE%D0%B5_%D1%85%D0%BE%D0%B7%D1%8F%D0%B9%D1%81%D1%82%D0%B2%D0%BE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ru.wikipedia.org/wiki/%D0%9A%D0%BE%D0%BD%D1%81%D1%82%D1%80%D1%83%D0%BA%D1%82%D0%BE%D1%80%D1%81%D0%BA%D0%BE%D0%B5_%D0%B1%D1%8E%D1%80%D0%BE" TargetMode="External"/><Relationship Id="rId31" Type="http://schemas.openxmlformats.org/officeDocument/2006/relationships/hyperlink" Target="https://ru.wikipedia.org/wiki/%D0%92%D0%BE%D0%B7%D0%B4%D1%83%D1%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ibsutis.ru/company/structure.php?set_filter_structure=Y&amp;structure_UF_DEPARTMENT=1066" TargetMode="External"/><Relationship Id="rId14" Type="http://schemas.openxmlformats.org/officeDocument/2006/relationships/hyperlink" Target="https://ru.wikipedia.org/wiki/%D0%A1%D1%80%D0%B5%D0%B4%D0%B0_%D0%BE%D0%B1%D0%B8%D1%82%D0%B0%D0%BD%D0%B8%D1%8F" TargetMode="External"/><Relationship Id="rId22" Type="http://schemas.openxmlformats.org/officeDocument/2006/relationships/hyperlink" Target="https://ru.wikipedia.org/wiki/%D0%9F%D1%80%D0%B8%D1%80%D0%BE%D0%B4%D0%B0" TargetMode="External"/><Relationship Id="rId27" Type="http://schemas.openxmlformats.org/officeDocument/2006/relationships/hyperlink" Target="https://ru.wikipedia.org/wiki/%D0%9E%D1%82%D1%80%D0%B0%D1%81%D0%BB%D1%8C_%D1%8D%D0%BA%D0%BE%D0%BD%D0%BE%D0%BC%D0%B8%D0%BA%D0%B8" TargetMode="External"/><Relationship Id="rId30" Type="http://schemas.openxmlformats.org/officeDocument/2006/relationships/hyperlink" Target="https://ru.wikipedia.org/wiki/%D0%90%D0%B3%D1%80%D0%BE%D1%82%D0%B5%D1%85%D0%BD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FBE92-1F24-404A-A70E-4D8B04FA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27</Pages>
  <Words>7218</Words>
  <Characters>41143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Екатерина</cp:lastModifiedBy>
  <cp:revision>5</cp:revision>
  <dcterms:created xsi:type="dcterms:W3CDTF">2015-12-02T10:42:00Z</dcterms:created>
  <dcterms:modified xsi:type="dcterms:W3CDTF">2016-07-10T07:06:00Z</dcterms:modified>
</cp:coreProperties>
</file>