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70" w:rsidRDefault="00D80970" w:rsidP="00D80970">
      <w:pPr>
        <w:tabs>
          <w:tab w:val="left" w:pos="567"/>
        </w:tabs>
        <w:ind w:firstLine="426"/>
        <w:jc w:val="center"/>
        <w:rPr>
          <w:b/>
        </w:rPr>
      </w:pPr>
      <w:r w:rsidRPr="001A1A7A">
        <w:rPr>
          <w:b/>
        </w:rPr>
        <w:t>Тематика курсовых работ (для индивидуальной работы)</w:t>
      </w:r>
    </w:p>
    <w:p w:rsidR="00D80970" w:rsidRDefault="00D80970" w:rsidP="00D80970">
      <w:pPr>
        <w:tabs>
          <w:tab w:val="left" w:pos="567"/>
        </w:tabs>
        <w:ind w:firstLine="426"/>
        <w:jc w:val="center"/>
        <w:rPr>
          <w:b/>
        </w:rPr>
      </w:pPr>
    </w:p>
    <w:p w:rsidR="00D80970" w:rsidRPr="00A255C4" w:rsidRDefault="00D80970" w:rsidP="00D80970">
      <w:pPr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highlight w:val="yellow"/>
        </w:rPr>
      </w:pPr>
      <w:r w:rsidRPr="00A255C4">
        <w:rPr>
          <w:highlight w:val="yellow"/>
        </w:rPr>
        <w:t>Взаимосвязь инфляции и экономического роста в экономике России</w:t>
      </w:r>
    </w:p>
    <w:p w:rsidR="000637B5" w:rsidRDefault="000637B5" w:rsidP="000637B5">
      <w:pPr>
        <w:tabs>
          <w:tab w:val="left" w:pos="993"/>
        </w:tabs>
      </w:pPr>
    </w:p>
    <w:p w:rsidR="000637B5" w:rsidRDefault="000637B5" w:rsidP="000637B5">
      <w:pPr>
        <w:tabs>
          <w:tab w:val="left" w:pos="993"/>
        </w:tabs>
      </w:pPr>
    </w:p>
    <w:p w:rsidR="000637B5" w:rsidRDefault="000637B5" w:rsidP="000637B5">
      <w:pPr>
        <w:tabs>
          <w:tab w:val="left" w:pos="993"/>
        </w:tabs>
      </w:pPr>
    </w:p>
    <w:p w:rsidR="000637B5" w:rsidRDefault="000637B5" w:rsidP="000637B5">
      <w:pPr>
        <w:tabs>
          <w:tab w:val="left" w:pos="993"/>
        </w:tabs>
      </w:pPr>
    </w:p>
    <w:p w:rsidR="000637B5" w:rsidRDefault="000637B5" w:rsidP="000637B5">
      <w:pPr>
        <w:tabs>
          <w:tab w:val="left" w:pos="993"/>
        </w:tabs>
      </w:pPr>
    </w:p>
    <w:p w:rsidR="000637B5" w:rsidRDefault="000637B5" w:rsidP="000637B5">
      <w:pPr>
        <w:tabs>
          <w:tab w:val="left" w:pos="993"/>
        </w:tabs>
      </w:pPr>
    </w:p>
    <w:p w:rsidR="000637B5" w:rsidRPr="00C0403C" w:rsidRDefault="000637B5" w:rsidP="000637B5">
      <w:pPr>
        <w:widowControl w:val="0"/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rFonts w:eastAsia="Calibri"/>
          <w:b/>
        </w:rPr>
      </w:pPr>
      <w:r w:rsidRPr="00C0403C">
        <w:rPr>
          <w:rFonts w:eastAsia="Calibri"/>
          <w:b/>
        </w:rPr>
        <w:t>Структура курсовой работы</w:t>
      </w:r>
    </w:p>
    <w:p w:rsidR="000637B5" w:rsidRPr="00C0403C" w:rsidRDefault="000637B5" w:rsidP="000637B5">
      <w:pPr>
        <w:shd w:val="clear" w:color="auto" w:fill="FFFFFF"/>
        <w:tabs>
          <w:tab w:val="left" w:pos="0"/>
        </w:tabs>
        <w:spacing w:line="276" w:lineRule="auto"/>
        <w:ind w:firstLine="720"/>
        <w:jc w:val="both"/>
      </w:pPr>
      <w:r w:rsidRPr="00C0403C">
        <w:rPr>
          <w:spacing w:val="3"/>
          <w:highlight w:val="white"/>
        </w:rPr>
        <w:t xml:space="preserve">Курсовая работа должна </w:t>
      </w:r>
      <w:r w:rsidRPr="00C0403C">
        <w:rPr>
          <w:spacing w:val="-1"/>
          <w:highlight w:val="white"/>
        </w:rPr>
        <w:t>содержать следующие структурные элементы:</w:t>
      </w:r>
    </w:p>
    <w:p w:rsidR="000637B5" w:rsidRPr="00C0403C" w:rsidRDefault="000637B5" w:rsidP="000637B5">
      <w:pPr>
        <w:pStyle w:val="10"/>
        <w:numPr>
          <w:ilvl w:val="0"/>
          <w:numId w:val="5"/>
        </w:numPr>
        <w:tabs>
          <w:tab w:val="left" w:pos="0"/>
        </w:tabs>
        <w:snapToGrid/>
        <w:spacing w:line="276" w:lineRule="auto"/>
        <w:ind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 xml:space="preserve">Титульный лист </w:t>
      </w:r>
    </w:p>
    <w:p w:rsidR="000637B5" w:rsidRPr="00C0403C" w:rsidRDefault="000637B5" w:rsidP="000637B5">
      <w:pPr>
        <w:pStyle w:val="10"/>
        <w:numPr>
          <w:ilvl w:val="0"/>
          <w:numId w:val="5"/>
        </w:numPr>
        <w:tabs>
          <w:tab w:val="left" w:pos="0"/>
        </w:tabs>
        <w:snapToGrid/>
        <w:spacing w:line="276" w:lineRule="auto"/>
        <w:ind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 xml:space="preserve"> Содержание </w:t>
      </w:r>
    </w:p>
    <w:p w:rsidR="000637B5" w:rsidRPr="00C0403C" w:rsidRDefault="000637B5" w:rsidP="000637B5">
      <w:pPr>
        <w:pStyle w:val="10"/>
        <w:numPr>
          <w:ilvl w:val="0"/>
          <w:numId w:val="5"/>
        </w:numPr>
        <w:tabs>
          <w:tab w:val="left" w:pos="0"/>
        </w:tabs>
        <w:snapToGrid/>
        <w:spacing w:line="276" w:lineRule="auto"/>
        <w:ind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>Введение</w:t>
      </w:r>
    </w:p>
    <w:p w:rsidR="000637B5" w:rsidRPr="00C0403C" w:rsidRDefault="000637B5" w:rsidP="000637B5">
      <w:pPr>
        <w:pStyle w:val="10"/>
        <w:numPr>
          <w:ilvl w:val="0"/>
          <w:numId w:val="5"/>
        </w:numPr>
        <w:tabs>
          <w:tab w:val="left" w:pos="0"/>
        </w:tabs>
        <w:snapToGrid/>
        <w:spacing w:line="276" w:lineRule="auto"/>
        <w:ind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>Основная часть (Главы 1 и 2 с параграфами)</w:t>
      </w:r>
    </w:p>
    <w:p w:rsidR="000637B5" w:rsidRPr="00C0403C" w:rsidRDefault="000637B5" w:rsidP="000637B5">
      <w:pPr>
        <w:pStyle w:val="10"/>
        <w:numPr>
          <w:ilvl w:val="0"/>
          <w:numId w:val="5"/>
        </w:numPr>
        <w:tabs>
          <w:tab w:val="left" w:pos="0"/>
        </w:tabs>
        <w:snapToGrid/>
        <w:spacing w:line="276" w:lineRule="auto"/>
        <w:ind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>Заключение</w:t>
      </w:r>
    </w:p>
    <w:p w:rsidR="000637B5" w:rsidRPr="00C0403C" w:rsidRDefault="000637B5" w:rsidP="000637B5">
      <w:pPr>
        <w:pStyle w:val="10"/>
        <w:numPr>
          <w:ilvl w:val="0"/>
          <w:numId w:val="5"/>
        </w:numPr>
        <w:tabs>
          <w:tab w:val="left" w:pos="0"/>
        </w:tabs>
        <w:snapToGrid/>
        <w:spacing w:line="276" w:lineRule="auto"/>
        <w:ind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>Список использованных источников</w:t>
      </w:r>
    </w:p>
    <w:p w:rsidR="000637B5" w:rsidRPr="00C0403C" w:rsidRDefault="000637B5" w:rsidP="000637B5">
      <w:pPr>
        <w:pStyle w:val="10"/>
        <w:numPr>
          <w:ilvl w:val="0"/>
          <w:numId w:val="5"/>
        </w:numPr>
        <w:tabs>
          <w:tab w:val="left" w:pos="0"/>
        </w:tabs>
        <w:snapToGrid/>
        <w:spacing w:line="276" w:lineRule="auto"/>
        <w:ind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>Приложения (необязательный элемент)</w:t>
      </w:r>
    </w:p>
    <w:p w:rsidR="000637B5" w:rsidRPr="00C0403C" w:rsidRDefault="000637B5" w:rsidP="000637B5">
      <w:pPr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spacing w:val="3"/>
          <w:highlight w:val="white"/>
        </w:rPr>
      </w:pPr>
      <w:r w:rsidRPr="00C0403C">
        <w:rPr>
          <w:spacing w:val="3"/>
          <w:highlight w:val="white"/>
          <w:u w:val="single"/>
        </w:rPr>
        <w:t>1. Титульный лист</w:t>
      </w:r>
      <w:r w:rsidRPr="00C0403C">
        <w:rPr>
          <w:b/>
          <w:spacing w:val="3"/>
          <w:highlight w:val="white"/>
        </w:rPr>
        <w:t xml:space="preserve"> </w:t>
      </w:r>
      <w:r w:rsidRPr="00C0403C">
        <w:rPr>
          <w:spacing w:val="3"/>
          <w:highlight w:val="white"/>
        </w:rPr>
        <w:t xml:space="preserve">является первой страницей работы. Оформляется на стандартном листе формата А4 и содержит название темы, фамилию, имя, отчество. </w:t>
      </w:r>
    </w:p>
    <w:p w:rsidR="000637B5" w:rsidRPr="00C0403C" w:rsidRDefault="000637B5" w:rsidP="000637B5">
      <w:pPr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spacing w:val="3"/>
        </w:rPr>
      </w:pPr>
      <w:r w:rsidRPr="00C0403C">
        <w:rPr>
          <w:spacing w:val="3"/>
          <w:highlight w:val="white"/>
          <w:u w:val="single"/>
        </w:rPr>
        <w:t>2. Содержание</w:t>
      </w:r>
      <w:r w:rsidRPr="00C0403C">
        <w:rPr>
          <w:spacing w:val="3"/>
          <w:highlight w:val="white"/>
        </w:rPr>
        <w:t xml:space="preserve"> включает перечень всех разделов работы с указанием номеров страниц (по разделам). Содержание работы (рабочий план) должен отражать логику исследования и изложения избранной темы. </w:t>
      </w:r>
    </w:p>
    <w:p w:rsidR="000637B5" w:rsidRPr="00C0403C" w:rsidRDefault="000637B5" w:rsidP="000637B5">
      <w:pPr>
        <w:pStyle w:val="10"/>
        <w:tabs>
          <w:tab w:val="left" w:pos="0"/>
        </w:tabs>
        <w:spacing w:line="276" w:lineRule="auto"/>
        <w:ind w:firstLine="720"/>
        <w:jc w:val="both"/>
        <w:rPr>
          <w:sz w:val="24"/>
          <w:szCs w:val="24"/>
        </w:rPr>
      </w:pPr>
      <w:r w:rsidRPr="00C0403C">
        <w:rPr>
          <w:sz w:val="24"/>
          <w:szCs w:val="24"/>
          <w:u w:val="single"/>
        </w:rPr>
        <w:t>3. Введение</w:t>
      </w:r>
      <w:r w:rsidRPr="00C0403C">
        <w:rPr>
          <w:sz w:val="24"/>
          <w:szCs w:val="24"/>
        </w:rPr>
        <w:t>. Обязательные элементы введения к курсовой работе первокурсника по дисциплине «Микроэкономика»:</w:t>
      </w:r>
    </w:p>
    <w:p w:rsidR="000637B5" w:rsidRPr="00C0403C" w:rsidRDefault="000637B5" w:rsidP="000637B5">
      <w:pPr>
        <w:pStyle w:val="10"/>
        <w:numPr>
          <w:ilvl w:val="0"/>
          <w:numId w:val="6"/>
        </w:numPr>
        <w:tabs>
          <w:tab w:val="clear" w:pos="757"/>
          <w:tab w:val="left" w:pos="0"/>
          <w:tab w:val="left" w:pos="360"/>
          <w:tab w:val="left" w:pos="993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 xml:space="preserve"> актуальность выбранной темы;</w:t>
      </w:r>
    </w:p>
    <w:p w:rsidR="000637B5" w:rsidRPr="00C0403C" w:rsidRDefault="000637B5" w:rsidP="000637B5">
      <w:pPr>
        <w:pStyle w:val="10"/>
        <w:numPr>
          <w:ilvl w:val="0"/>
          <w:numId w:val="6"/>
        </w:numPr>
        <w:tabs>
          <w:tab w:val="clear" w:pos="757"/>
          <w:tab w:val="left" w:pos="0"/>
          <w:tab w:val="left" w:pos="360"/>
          <w:tab w:val="left" w:pos="993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>цель курсовой работы (формулируется исходя из темы работы);</w:t>
      </w:r>
    </w:p>
    <w:p w:rsidR="000637B5" w:rsidRPr="00C0403C" w:rsidRDefault="000637B5" w:rsidP="000637B5">
      <w:pPr>
        <w:pStyle w:val="10"/>
        <w:numPr>
          <w:ilvl w:val="0"/>
          <w:numId w:val="6"/>
        </w:numPr>
        <w:tabs>
          <w:tab w:val="clear" w:pos="757"/>
          <w:tab w:val="left" w:pos="0"/>
          <w:tab w:val="left" w:pos="360"/>
          <w:tab w:val="left" w:pos="993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>задачи курсовой работы (необходимые шаги для достижения цели работы, количество которых определяет число параграфов в тексте работы);</w:t>
      </w:r>
    </w:p>
    <w:p w:rsidR="000637B5" w:rsidRPr="00C0403C" w:rsidRDefault="000637B5" w:rsidP="000637B5">
      <w:pPr>
        <w:pStyle w:val="10"/>
        <w:numPr>
          <w:ilvl w:val="0"/>
          <w:numId w:val="6"/>
        </w:numPr>
        <w:tabs>
          <w:tab w:val="clear" w:pos="757"/>
          <w:tab w:val="left" w:pos="0"/>
          <w:tab w:val="left" w:pos="360"/>
          <w:tab w:val="left" w:pos="993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>предмет и объект исследования.</w:t>
      </w:r>
    </w:p>
    <w:p w:rsidR="000637B5" w:rsidRPr="00C0403C" w:rsidRDefault="000637B5" w:rsidP="000637B5">
      <w:pPr>
        <w:pStyle w:val="10"/>
        <w:tabs>
          <w:tab w:val="left" w:pos="0"/>
          <w:tab w:val="left" w:pos="360"/>
          <w:tab w:val="left" w:pos="993"/>
        </w:tabs>
        <w:spacing w:line="276" w:lineRule="auto"/>
        <w:ind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>Данные обязательные элементы введения могут быть дополнены и другими элементами. Объем введения – 1-1,5 страницы.</w:t>
      </w:r>
    </w:p>
    <w:p w:rsidR="000637B5" w:rsidRPr="00C0403C" w:rsidRDefault="000637B5" w:rsidP="000637B5">
      <w:pPr>
        <w:tabs>
          <w:tab w:val="num" w:pos="-5760"/>
          <w:tab w:val="left" w:pos="0"/>
        </w:tabs>
        <w:spacing w:line="276" w:lineRule="auto"/>
        <w:ind w:firstLine="720"/>
        <w:jc w:val="both"/>
      </w:pPr>
      <w:r w:rsidRPr="00C0403C">
        <w:rPr>
          <w:spacing w:val="1"/>
          <w:u w:val="single"/>
        </w:rPr>
        <w:t xml:space="preserve">4. </w:t>
      </w:r>
      <w:r w:rsidRPr="00C0403C">
        <w:rPr>
          <w:u w:val="single"/>
        </w:rPr>
        <w:t>Основная</w:t>
      </w:r>
      <w:r w:rsidRPr="00C0403C">
        <w:rPr>
          <w:spacing w:val="1"/>
          <w:u w:val="single"/>
        </w:rPr>
        <w:t xml:space="preserve"> часть.</w:t>
      </w:r>
      <w:r w:rsidRPr="00C0403C">
        <w:rPr>
          <w:b/>
          <w:i/>
          <w:spacing w:val="1"/>
        </w:rPr>
        <w:t xml:space="preserve"> </w:t>
      </w:r>
      <w:r w:rsidRPr="00C0403C">
        <w:rPr>
          <w:spacing w:val="1"/>
        </w:rPr>
        <w:t xml:space="preserve">Текст основной части курсовой работы бакалавра состоит из </w:t>
      </w:r>
      <w:r w:rsidRPr="00C0403C">
        <w:rPr>
          <w:b/>
          <w:spacing w:val="1"/>
        </w:rPr>
        <w:t>двух глав</w:t>
      </w:r>
      <w:r w:rsidRPr="00C0403C">
        <w:t xml:space="preserve">. Рекомендуемое количество параграфов в каждой главе – 2-3. Не допускается формирование одного параграфа в тексте главы. Минимальный объем одного параграфа – 3 полные страницы. </w:t>
      </w:r>
    </w:p>
    <w:p w:rsidR="000637B5" w:rsidRPr="00C0403C" w:rsidRDefault="000637B5" w:rsidP="000637B5">
      <w:pPr>
        <w:tabs>
          <w:tab w:val="num" w:pos="-5760"/>
          <w:tab w:val="left" w:pos="0"/>
        </w:tabs>
        <w:spacing w:line="276" w:lineRule="auto"/>
        <w:ind w:firstLine="720"/>
        <w:jc w:val="both"/>
      </w:pPr>
      <w:r w:rsidRPr="00C0403C">
        <w:t xml:space="preserve">Все главы и параграфы должны быть между собой логически связаны, в конце каждой главы необходимо формулировать промежуточные выводы и объяснять логический переход к следующей части исследования. </w:t>
      </w:r>
    </w:p>
    <w:p w:rsidR="000637B5" w:rsidRPr="00C0403C" w:rsidRDefault="000637B5" w:rsidP="000637B5">
      <w:pPr>
        <w:tabs>
          <w:tab w:val="num" w:pos="-5760"/>
          <w:tab w:val="left" w:pos="0"/>
        </w:tabs>
        <w:spacing w:line="276" w:lineRule="auto"/>
        <w:ind w:firstLine="720"/>
        <w:jc w:val="both"/>
        <w:rPr>
          <w:spacing w:val="2"/>
          <w:highlight w:val="white"/>
        </w:rPr>
      </w:pPr>
      <w:r w:rsidRPr="00C0403C">
        <w:t xml:space="preserve">Таким образом, содержанием основной части курсового исследования является теоретическое осмысление проблемы и эмпирических данных, систематизация и обобщение теоретического и практического материала, формулировка и анализ полученных результатов и выводов. Последовательность изложения данных вопросов может быть различной. Традиционно сначала излагаются основные теоретические положения по исследуемой теме, затем - практический материал, иллюстрирующий применение рассмотренных теоретических подходов на примере объекта исследования. Возможна иная последовательность: сначала анализируется конкретный фактический </w:t>
      </w:r>
      <w:r w:rsidRPr="00C0403C">
        <w:lastRenderedPageBreak/>
        <w:t xml:space="preserve">материал, </w:t>
      </w:r>
      <w:r w:rsidRPr="00C0403C">
        <w:rPr>
          <w:spacing w:val="2"/>
          <w:highlight w:val="white"/>
        </w:rPr>
        <w:t xml:space="preserve">выявляются основные проблемы, затем исследуются теоретические аспекты выявленных проблем и известные способы их решения. </w:t>
      </w:r>
    </w:p>
    <w:p w:rsidR="000637B5" w:rsidRPr="00C0403C" w:rsidRDefault="000637B5" w:rsidP="000637B5">
      <w:pPr>
        <w:pStyle w:val="10"/>
        <w:tabs>
          <w:tab w:val="left" w:pos="0"/>
        </w:tabs>
        <w:spacing w:line="276" w:lineRule="auto"/>
        <w:ind w:firstLine="720"/>
        <w:jc w:val="both"/>
        <w:rPr>
          <w:sz w:val="24"/>
          <w:szCs w:val="24"/>
        </w:rPr>
      </w:pPr>
      <w:r w:rsidRPr="00C0403C">
        <w:rPr>
          <w:spacing w:val="2"/>
          <w:sz w:val="24"/>
          <w:szCs w:val="24"/>
          <w:highlight w:val="white"/>
          <w:u w:val="single"/>
        </w:rPr>
        <w:t xml:space="preserve">Глава первая </w:t>
      </w:r>
      <w:r w:rsidRPr="00C0403C">
        <w:rPr>
          <w:spacing w:val="2"/>
          <w:sz w:val="24"/>
          <w:szCs w:val="24"/>
          <w:highlight w:val="white"/>
        </w:rPr>
        <w:t xml:space="preserve">– теоретико-методическая. </w:t>
      </w:r>
      <w:r w:rsidRPr="00C0403C">
        <w:rPr>
          <w:spacing w:val="1"/>
          <w:sz w:val="24"/>
          <w:szCs w:val="24"/>
        </w:rPr>
        <w:t xml:space="preserve">В данной главе излагается и обобщается теоретический материал по изучаемой проблеме, определяются категории, типологии и классификации, относящиеся к предметной области изучения, </w:t>
      </w:r>
      <w:r w:rsidRPr="00C0403C">
        <w:rPr>
          <w:spacing w:val="2"/>
          <w:sz w:val="24"/>
          <w:szCs w:val="24"/>
          <w:highlight w:val="white"/>
        </w:rPr>
        <w:t xml:space="preserve">дается обзор </w:t>
      </w:r>
      <w:r w:rsidRPr="00C0403C">
        <w:rPr>
          <w:sz w:val="24"/>
          <w:szCs w:val="24"/>
        </w:rPr>
        <w:t xml:space="preserve">позиций исследователей, </w:t>
      </w:r>
      <w:r w:rsidRPr="00C0403C">
        <w:rPr>
          <w:spacing w:val="2"/>
          <w:sz w:val="24"/>
          <w:szCs w:val="24"/>
          <w:highlight w:val="white"/>
        </w:rPr>
        <w:t>нормативных актов и литературных</w:t>
      </w:r>
      <w:r w:rsidRPr="00C0403C">
        <w:rPr>
          <w:sz w:val="24"/>
          <w:szCs w:val="24"/>
        </w:rPr>
        <w:t xml:space="preserve"> источников, обосновывается точка зрения автора на изучаемую проблему.</w:t>
      </w:r>
    </w:p>
    <w:p w:rsidR="000637B5" w:rsidRPr="00C0403C" w:rsidRDefault="000637B5" w:rsidP="000637B5">
      <w:pPr>
        <w:pStyle w:val="10"/>
        <w:widowControl w:val="0"/>
        <w:tabs>
          <w:tab w:val="left" w:pos="0"/>
        </w:tabs>
        <w:spacing w:line="276" w:lineRule="auto"/>
        <w:ind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>Дословное копирование прочитанной литературы неприемлемо, поскольку противоречит самому смыслу курсовой работы как самостоятельного научного труда. В то же время, данное положение не исключает возможности цитирования источников. На все цитируемые источники необходимо дать ссылку.</w:t>
      </w:r>
    </w:p>
    <w:p w:rsidR="000637B5" w:rsidRPr="00C0403C" w:rsidRDefault="000637B5" w:rsidP="000637B5">
      <w:pPr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spacing w:val="1"/>
        </w:rPr>
      </w:pPr>
      <w:r w:rsidRPr="00C0403C">
        <w:rPr>
          <w:spacing w:val="1"/>
        </w:rPr>
        <w:t xml:space="preserve">Особенностью курсовой работы бакалавра-первокурсника является отсутствие требований по критическому анализу существующих научных трудов по изучаемой теме. </w:t>
      </w:r>
    </w:p>
    <w:p w:rsidR="000637B5" w:rsidRPr="00C0403C" w:rsidRDefault="000637B5" w:rsidP="000637B5">
      <w:pPr>
        <w:widowControl w:val="0"/>
        <w:shd w:val="clear" w:color="auto" w:fill="FFFFFF"/>
        <w:tabs>
          <w:tab w:val="left" w:pos="0"/>
        </w:tabs>
        <w:spacing w:line="276" w:lineRule="auto"/>
        <w:ind w:firstLine="720"/>
        <w:jc w:val="both"/>
      </w:pPr>
      <w:proofErr w:type="spellStart"/>
      <w:r w:rsidRPr="00C0403C">
        <w:rPr>
          <w:spacing w:val="1"/>
          <w:highlight w:val="white"/>
        </w:rPr>
        <w:t>Теоретическо-методическая</w:t>
      </w:r>
      <w:proofErr w:type="spellEnd"/>
      <w:r w:rsidRPr="00C0403C">
        <w:rPr>
          <w:spacing w:val="1"/>
          <w:highlight w:val="white"/>
        </w:rPr>
        <w:t xml:space="preserve"> глава курсовой работы может занимать примерно 40-50% объема основной части курсовой работы.</w:t>
      </w:r>
      <w:r w:rsidRPr="00C0403C">
        <w:rPr>
          <w:spacing w:val="1"/>
        </w:rPr>
        <w:t xml:space="preserve"> </w:t>
      </w:r>
    </w:p>
    <w:p w:rsidR="000637B5" w:rsidRPr="00C0403C" w:rsidRDefault="000637B5" w:rsidP="000637B5">
      <w:pPr>
        <w:pStyle w:val="1"/>
        <w:tabs>
          <w:tab w:val="left" w:pos="0"/>
        </w:tabs>
        <w:spacing w:line="276" w:lineRule="auto"/>
        <w:ind w:left="0" w:firstLine="720"/>
        <w:jc w:val="both"/>
        <w:rPr>
          <w:spacing w:val="2"/>
        </w:rPr>
      </w:pPr>
      <w:r w:rsidRPr="00C0403C">
        <w:rPr>
          <w:spacing w:val="3"/>
          <w:highlight w:val="white"/>
          <w:u w:val="single"/>
        </w:rPr>
        <w:t>Вторая глава</w:t>
      </w:r>
      <w:r w:rsidRPr="00C0403C">
        <w:rPr>
          <w:b/>
          <w:i/>
          <w:spacing w:val="3"/>
          <w:highlight w:val="white"/>
        </w:rPr>
        <w:t xml:space="preserve"> </w:t>
      </w:r>
      <w:r w:rsidRPr="00C0403C">
        <w:rPr>
          <w:rFonts w:ascii="Symbol" w:hAnsi="Symbol"/>
          <w:spacing w:val="3"/>
          <w:highlight w:val="white"/>
        </w:rPr>
        <w:t></w:t>
      </w:r>
      <w:r w:rsidRPr="00C0403C">
        <w:rPr>
          <w:spacing w:val="3"/>
          <w:highlight w:val="white"/>
        </w:rPr>
        <w:t xml:space="preserve"> практическая. Во второй главе автор проводит анализ объекта исследования в рамках предметной области работы, формулирует выводы. В качестве объекта исследования в курсовой работе по дисциплине «Микроэкономика» могут выступать экономические агенты, отношения и системы</w:t>
      </w:r>
      <w:r w:rsidRPr="00C0403C">
        <w:rPr>
          <w:spacing w:val="3"/>
        </w:rPr>
        <w:t xml:space="preserve">. </w:t>
      </w:r>
      <w:r w:rsidRPr="00C0403C">
        <w:rPr>
          <w:spacing w:val="2"/>
          <w:highlight w:val="white"/>
        </w:rPr>
        <w:t xml:space="preserve">В отдельных случаях работа может иметь теоретическую </w:t>
      </w:r>
      <w:r w:rsidRPr="00C0403C">
        <w:rPr>
          <w:spacing w:val="1"/>
          <w:highlight w:val="white"/>
        </w:rPr>
        <w:t xml:space="preserve">направленность. </w:t>
      </w:r>
    </w:p>
    <w:p w:rsidR="000637B5" w:rsidRPr="00C0403C" w:rsidRDefault="000637B5" w:rsidP="000637B5">
      <w:pPr>
        <w:shd w:val="clear" w:color="auto" w:fill="FFFFFF"/>
        <w:tabs>
          <w:tab w:val="left" w:pos="0"/>
        </w:tabs>
        <w:spacing w:line="276" w:lineRule="auto"/>
        <w:ind w:firstLine="720"/>
        <w:jc w:val="both"/>
      </w:pPr>
      <w:r w:rsidRPr="00C0403C">
        <w:rPr>
          <w:spacing w:val="1"/>
        </w:rPr>
        <w:t xml:space="preserve">Во второй главе первокурсник должен проиллюстрировать способность практического применения теоретических знаний, полученных в ходе изучения дисциплины «Микроэкономика». </w:t>
      </w:r>
    </w:p>
    <w:p w:rsidR="000637B5" w:rsidRPr="00C0403C" w:rsidRDefault="000637B5" w:rsidP="000637B5">
      <w:pPr>
        <w:widowControl w:val="0"/>
        <w:shd w:val="clear" w:color="auto" w:fill="FFFFFF"/>
        <w:tabs>
          <w:tab w:val="left" w:pos="0"/>
        </w:tabs>
        <w:spacing w:line="276" w:lineRule="auto"/>
        <w:ind w:firstLine="720"/>
        <w:jc w:val="both"/>
      </w:pPr>
      <w:r w:rsidRPr="00C0403C">
        <w:rPr>
          <w:spacing w:val="3"/>
          <w:highlight w:val="white"/>
        </w:rPr>
        <w:t xml:space="preserve">Объем практической (второй) главы работы может составлять примерно 50-60% </w:t>
      </w:r>
      <w:r w:rsidRPr="00C0403C">
        <w:rPr>
          <w:spacing w:val="1"/>
          <w:highlight w:val="white"/>
        </w:rPr>
        <w:t>объема основной части курсовой работы</w:t>
      </w:r>
      <w:r w:rsidRPr="00C0403C">
        <w:rPr>
          <w:spacing w:val="3"/>
          <w:highlight w:val="white"/>
        </w:rPr>
        <w:t>.</w:t>
      </w:r>
    </w:p>
    <w:p w:rsidR="000637B5" w:rsidRPr="00C0403C" w:rsidRDefault="000637B5" w:rsidP="000637B5">
      <w:pPr>
        <w:widowControl w:val="0"/>
        <w:shd w:val="clear" w:color="auto" w:fill="FFFFFF"/>
        <w:tabs>
          <w:tab w:val="left" w:pos="0"/>
        </w:tabs>
        <w:spacing w:line="276" w:lineRule="auto"/>
        <w:ind w:firstLine="720"/>
        <w:jc w:val="both"/>
      </w:pPr>
      <w:r w:rsidRPr="00C0403C">
        <w:rPr>
          <w:spacing w:val="2"/>
          <w:highlight w:val="white"/>
          <w:u w:val="single"/>
        </w:rPr>
        <w:t xml:space="preserve">5. Заключение. </w:t>
      </w:r>
      <w:r w:rsidRPr="00C0403C">
        <w:rPr>
          <w:spacing w:val="2"/>
          <w:highlight w:val="white"/>
        </w:rPr>
        <w:t>В данной части курсовой работы</w:t>
      </w:r>
      <w:r w:rsidRPr="00C0403C">
        <w:rPr>
          <w:b/>
          <w:i/>
          <w:spacing w:val="2"/>
          <w:highlight w:val="white"/>
        </w:rPr>
        <w:t xml:space="preserve"> </w:t>
      </w:r>
      <w:r w:rsidRPr="00C0403C">
        <w:rPr>
          <w:spacing w:val="2"/>
          <w:highlight w:val="white"/>
        </w:rPr>
        <w:t>синтезируется ее суть, подводятся итоги решения по</w:t>
      </w:r>
      <w:r w:rsidRPr="00C0403C">
        <w:rPr>
          <w:spacing w:val="3"/>
          <w:highlight w:val="white"/>
        </w:rPr>
        <w:t xml:space="preserve">ставленных в работе задач и обобщаются полученные результаты. </w:t>
      </w:r>
      <w:r w:rsidRPr="00C0403C">
        <w:rPr>
          <w:spacing w:val="2"/>
          <w:highlight w:val="white"/>
        </w:rPr>
        <w:t>Таким образом, заключение должно содержать ответы на все задачи работы, обозначенные во введении</w:t>
      </w:r>
      <w:r w:rsidRPr="00C0403C">
        <w:rPr>
          <w:spacing w:val="3"/>
          <w:highlight w:val="white"/>
        </w:rPr>
        <w:t>. Заключение может занимать 1,5-2 страницы.</w:t>
      </w:r>
    </w:p>
    <w:p w:rsidR="000637B5" w:rsidRPr="00C0403C" w:rsidRDefault="000637B5" w:rsidP="000637B5">
      <w:pPr>
        <w:widowControl w:val="0"/>
        <w:shd w:val="clear" w:color="auto" w:fill="FFFFFF"/>
        <w:tabs>
          <w:tab w:val="left" w:pos="0"/>
        </w:tabs>
        <w:spacing w:line="276" w:lineRule="auto"/>
        <w:ind w:firstLine="720"/>
        <w:jc w:val="both"/>
      </w:pPr>
      <w:r w:rsidRPr="00C0403C">
        <w:rPr>
          <w:spacing w:val="2"/>
          <w:highlight w:val="white"/>
          <w:u w:val="single"/>
        </w:rPr>
        <w:t xml:space="preserve">6. Список </w:t>
      </w:r>
      <w:r w:rsidRPr="00C0403C">
        <w:rPr>
          <w:spacing w:val="1"/>
          <w:u w:val="single"/>
        </w:rPr>
        <w:t>использованных источников.</w:t>
      </w:r>
      <w:r w:rsidRPr="00C0403C">
        <w:t xml:space="preserve"> </w:t>
      </w:r>
      <w:r w:rsidRPr="00C0403C">
        <w:rPr>
          <w:spacing w:val="2"/>
          <w:highlight w:val="white"/>
        </w:rPr>
        <w:t xml:space="preserve">Использование источников </w:t>
      </w:r>
      <w:r w:rsidRPr="00C0403C">
        <w:rPr>
          <w:spacing w:val="3"/>
          <w:highlight w:val="white"/>
        </w:rPr>
        <w:t xml:space="preserve">научной, учебной, справочно-энциклопедической, </w:t>
      </w:r>
      <w:r w:rsidRPr="00C0403C">
        <w:rPr>
          <w:spacing w:val="2"/>
          <w:highlight w:val="white"/>
        </w:rPr>
        <w:t xml:space="preserve">нормативной и иной </w:t>
      </w:r>
      <w:r w:rsidRPr="00C0403C">
        <w:rPr>
          <w:spacing w:val="3"/>
          <w:highlight w:val="white"/>
        </w:rPr>
        <w:t>информации является неотъемлемой частью курсовой работы</w:t>
      </w:r>
      <w:r w:rsidRPr="00C0403C">
        <w:rPr>
          <w:spacing w:val="1"/>
          <w:highlight w:val="white"/>
        </w:rPr>
        <w:t>.</w:t>
      </w:r>
      <w:r w:rsidRPr="00C0403C">
        <w:rPr>
          <w:spacing w:val="1"/>
        </w:rPr>
        <w:t xml:space="preserve"> При этом перечень использованной учебной и справочно-энциклопедической литературы должен содержать не более 5 источников, а перечень использованной научной литературы (научные статьи и монографии, материалы научных конференций, диссертации и авторефераты диссертаций, др.) должен содержать не менее 10 источников, на каждый из которых должна быть ссылка в тексте работы. </w:t>
      </w:r>
    </w:p>
    <w:p w:rsidR="000637B5" w:rsidRPr="00C0403C" w:rsidRDefault="000637B5" w:rsidP="000637B5">
      <w:pPr>
        <w:pStyle w:val="a"/>
        <w:widowControl w:val="0"/>
        <w:tabs>
          <w:tab w:val="left" w:pos="0"/>
        </w:tabs>
        <w:spacing w:before="0" w:beforeAutospacing="0" w:after="0" w:afterAutospacing="0" w:line="276" w:lineRule="auto"/>
        <w:ind w:left="0" w:firstLine="720"/>
        <w:contextualSpacing/>
        <w:jc w:val="both"/>
      </w:pPr>
      <w:r w:rsidRPr="00C0403C">
        <w:t xml:space="preserve">Подбор и изучение литературы для выполнения курсовой работы является важным этапом работы студента. Работа не может считаться научной, если она не снабжена справочно-библиографическим аппаратом: списком используемых источников по теме исследования и ссылками на цитируемые и упоминаемые в тексте документы. </w:t>
      </w:r>
    </w:p>
    <w:p w:rsidR="000637B5" w:rsidRPr="00C0403C" w:rsidRDefault="000637B5" w:rsidP="000637B5">
      <w:pPr>
        <w:widowControl w:val="0"/>
        <w:tabs>
          <w:tab w:val="left" w:pos="0"/>
        </w:tabs>
        <w:spacing w:line="276" w:lineRule="auto"/>
        <w:ind w:firstLine="720"/>
        <w:jc w:val="both"/>
      </w:pPr>
      <w:r w:rsidRPr="00C0403C">
        <w:t>Знакомиться с литературой целесообразно в следующей последовательности: учебная и справочно-энциклопедическая литература; научные издания (монографии, периодические издания), нормативные акты (законы, подзаконные акты), статистические данные.</w:t>
      </w:r>
    </w:p>
    <w:p w:rsidR="000637B5" w:rsidRPr="00C0403C" w:rsidRDefault="000637B5" w:rsidP="000637B5">
      <w:pPr>
        <w:widowControl w:val="0"/>
        <w:tabs>
          <w:tab w:val="left" w:pos="0"/>
        </w:tabs>
        <w:spacing w:line="276" w:lineRule="auto"/>
        <w:ind w:firstLine="720"/>
        <w:jc w:val="both"/>
      </w:pPr>
      <w:r w:rsidRPr="00C0403C">
        <w:t xml:space="preserve">При подборе нормативно-правовых актов целесообразно использовать </w:t>
      </w:r>
      <w:r w:rsidRPr="00C0403C">
        <w:lastRenderedPageBreak/>
        <w:t>возможности тематического поиска документов в справочно-правовых информационных системах «Гарант», «</w:t>
      </w:r>
      <w:proofErr w:type="spellStart"/>
      <w:r w:rsidRPr="00C0403C">
        <w:t>Консультант+</w:t>
      </w:r>
      <w:proofErr w:type="spellEnd"/>
      <w:r w:rsidRPr="00C0403C">
        <w:t>» и др.</w:t>
      </w:r>
    </w:p>
    <w:p w:rsidR="000637B5" w:rsidRPr="00C0403C" w:rsidRDefault="000637B5" w:rsidP="000637B5">
      <w:pPr>
        <w:widowControl w:val="0"/>
        <w:shd w:val="clear" w:color="auto" w:fill="FFFFFF"/>
        <w:tabs>
          <w:tab w:val="left" w:pos="0"/>
        </w:tabs>
        <w:spacing w:line="276" w:lineRule="auto"/>
        <w:ind w:firstLine="720"/>
        <w:jc w:val="both"/>
      </w:pPr>
      <w:r w:rsidRPr="00C0403C">
        <w:rPr>
          <w:spacing w:val="2"/>
          <w:highlight w:val="white"/>
        </w:rPr>
        <w:t xml:space="preserve">Сбор и обработка информации - наиболее ответственные и сложные этапы </w:t>
      </w:r>
      <w:r w:rsidRPr="00C0403C">
        <w:rPr>
          <w:spacing w:val="1"/>
          <w:highlight w:val="white"/>
        </w:rPr>
        <w:t>выполнения курсовой работы.</w:t>
      </w:r>
      <w:r w:rsidRPr="00C0403C">
        <w:rPr>
          <w:spacing w:val="1"/>
        </w:rPr>
        <w:t xml:space="preserve"> </w:t>
      </w:r>
      <w:r w:rsidRPr="00C0403C">
        <w:rPr>
          <w:spacing w:val="2"/>
          <w:highlight w:val="white"/>
        </w:rPr>
        <w:t>В работе используется первичная и вторичная информация. Первичная ин</w:t>
      </w:r>
      <w:r w:rsidRPr="00C0403C">
        <w:rPr>
          <w:spacing w:val="1"/>
          <w:highlight w:val="white"/>
        </w:rPr>
        <w:t>формация собирается путем самостоятельного проведения специальных иссле</w:t>
      </w:r>
      <w:r w:rsidRPr="00C0403C">
        <w:rPr>
          <w:spacing w:val="3"/>
          <w:highlight w:val="white"/>
        </w:rPr>
        <w:t xml:space="preserve">дований по разработанной программе (с помощью анкетирования, опроса, из </w:t>
      </w:r>
      <w:r w:rsidRPr="00C0403C">
        <w:rPr>
          <w:spacing w:val="1"/>
          <w:highlight w:val="white"/>
        </w:rPr>
        <w:t>первичных документов, с привлечением экспертов и т.д.).</w:t>
      </w:r>
    </w:p>
    <w:p w:rsidR="000637B5" w:rsidRPr="00C0403C" w:rsidRDefault="000637B5" w:rsidP="000637B5">
      <w:pPr>
        <w:widowControl w:val="0"/>
        <w:shd w:val="clear" w:color="auto" w:fill="FFFFFF"/>
        <w:tabs>
          <w:tab w:val="left" w:pos="0"/>
        </w:tabs>
        <w:spacing w:line="276" w:lineRule="auto"/>
        <w:ind w:firstLine="720"/>
        <w:jc w:val="both"/>
      </w:pPr>
      <w:r w:rsidRPr="00C0403C">
        <w:rPr>
          <w:spacing w:val="3"/>
          <w:highlight w:val="white"/>
        </w:rPr>
        <w:t xml:space="preserve">Вторичная </w:t>
      </w:r>
      <w:r w:rsidRPr="00C0403C">
        <w:rPr>
          <w:rFonts w:ascii="Symbol" w:hAnsi="Symbol"/>
          <w:spacing w:val="3"/>
          <w:highlight w:val="white"/>
        </w:rPr>
        <w:t></w:t>
      </w:r>
      <w:r w:rsidRPr="00C0403C">
        <w:rPr>
          <w:spacing w:val="3"/>
          <w:highlight w:val="white"/>
        </w:rPr>
        <w:t xml:space="preserve"> это информация экономических и статистических органов </w:t>
      </w:r>
      <w:r w:rsidRPr="00C0403C">
        <w:rPr>
          <w:spacing w:val="2"/>
          <w:highlight w:val="white"/>
        </w:rPr>
        <w:t>(статистические ежегодники; информационно-справочные сборники), инфор</w:t>
      </w:r>
      <w:r w:rsidRPr="00C0403C">
        <w:rPr>
          <w:spacing w:val="1"/>
          <w:highlight w:val="white"/>
        </w:rPr>
        <w:t xml:space="preserve">мация других структур. Статистическая информация собирается с учетом задач, </w:t>
      </w:r>
      <w:r w:rsidRPr="00C0403C">
        <w:rPr>
          <w:spacing w:val="3"/>
          <w:highlight w:val="white"/>
        </w:rPr>
        <w:t>которые поставлены в выпускной работе. Как правило, наиболее полезной яв</w:t>
      </w:r>
      <w:r w:rsidRPr="00C0403C">
        <w:rPr>
          <w:spacing w:val="2"/>
          <w:highlight w:val="white"/>
        </w:rPr>
        <w:t>ляется информация, содержащаяся в специальных изданиях.</w:t>
      </w:r>
    </w:p>
    <w:p w:rsidR="000637B5" w:rsidRPr="00C0403C" w:rsidRDefault="000637B5" w:rsidP="000637B5">
      <w:pPr>
        <w:widowControl w:val="0"/>
        <w:shd w:val="clear" w:color="auto" w:fill="FFFFFF"/>
        <w:tabs>
          <w:tab w:val="left" w:pos="0"/>
        </w:tabs>
        <w:spacing w:line="276" w:lineRule="auto"/>
        <w:ind w:firstLine="720"/>
        <w:jc w:val="both"/>
      </w:pPr>
      <w:r w:rsidRPr="00C0403C">
        <w:rPr>
          <w:spacing w:val="3"/>
          <w:highlight w:val="white"/>
        </w:rPr>
        <w:t xml:space="preserve">При подборе материалов студент должен обращать внимание на то, что в них могут содержаться несовпадающие, а иногда и противоположные точки </w:t>
      </w:r>
      <w:r w:rsidRPr="00C0403C">
        <w:rPr>
          <w:spacing w:val="2"/>
          <w:highlight w:val="white"/>
        </w:rPr>
        <w:t>зрения по одному и тому же вопросу. В этом случае он обязан отразить в работе свое мнение о том, какую из представленных точек зрения он поддерживает</w:t>
      </w:r>
      <w:r w:rsidRPr="00C0403C">
        <w:rPr>
          <w:spacing w:val="1"/>
          <w:highlight w:val="white"/>
        </w:rPr>
        <w:t>, и обосновать этот вывод.</w:t>
      </w:r>
    </w:p>
    <w:p w:rsidR="000637B5" w:rsidRPr="00C0403C" w:rsidRDefault="000637B5" w:rsidP="000637B5">
      <w:pPr>
        <w:pStyle w:val="a"/>
        <w:widowControl w:val="0"/>
        <w:tabs>
          <w:tab w:val="left" w:pos="0"/>
        </w:tabs>
        <w:spacing w:before="0" w:beforeAutospacing="0" w:after="0" w:afterAutospacing="0" w:line="276" w:lineRule="auto"/>
        <w:ind w:left="0" w:firstLine="720"/>
        <w:contextualSpacing/>
        <w:jc w:val="both"/>
      </w:pPr>
      <w:r w:rsidRPr="00C0403C">
        <w:t xml:space="preserve">В процессе изучения материалов по теме курсовой работы студент выбирает наиболее важные, весомые высказывания, основные идеи, которые необходимо процитировать. Проработка источников сопровождается выписками, конспектированием. Выписки из текста делают обычно дословно, в виде цитаты. Академический этикет требует точно воспроизводить цитируемый текст, т.к. сокращение может исказить смысл, который был в нее вложен автором. При выписке необходимой информации целесообразно фиксировать, из какого источника заимствован материал. Поэтому следует сразу же делать ссылки: автор, название издания, место издания, издательство, год издания, номер страницы. </w:t>
      </w:r>
    </w:p>
    <w:p w:rsidR="000637B5" w:rsidRPr="00C0403C" w:rsidRDefault="000637B5" w:rsidP="000637B5">
      <w:pPr>
        <w:widowControl w:val="0"/>
        <w:shd w:val="clear" w:color="auto" w:fill="FFFFFF"/>
        <w:tabs>
          <w:tab w:val="left" w:pos="0"/>
        </w:tabs>
        <w:spacing w:line="276" w:lineRule="auto"/>
        <w:ind w:firstLine="720"/>
        <w:jc w:val="both"/>
      </w:pPr>
      <w:r w:rsidRPr="00C0403C">
        <w:rPr>
          <w:u w:val="single"/>
        </w:rPr>
        <w:t xml:space="preserve">7. </w:t>
      </w:r>
      <w:r w:rsidRPr="00C0403C">
        <w:rPr>
          <w:spacing w:val="2"/>
          <w:highlight w:val="white"/>
          <w:u w:val="single"/>
        </w:rPr>
        <w:t>Приложения.</w:t>
      </w:r>
      <w:r w:rsidRPr="00C0403C">
        <w:rPr>
          <w:spacing w:val="2"/>
          <w:highlight w:val="white"/>
        </w:rPr>
        <w:t xml:space="preserve">  Приложения – необязательный элемент курсовой работы. В приложения обычно выносятся материалы, которые облегчают восприятие ос</w:t>
      </w:r>
      <w:r w:rsidRPr="00C0403C">
        <w:rPr>
          <w:spacing w:val="1"/>
          <w:highlight w:val="white"/>
        </w:rPr>
        <w:t>новной части, не перегружая ее.</w:t>
      </w:r>
      <w:r w:rsidRPr="00C0403C">
        <w:rPr>
          <w:spacing w:val="1"/>
        </w:rPr>
        <w:t xml:space="preserve"> Рекомендуется выносить в приложение таблицы, графики и прочий иллюстративный материал, которые занимают более ½ страницы (формат А4).</w:t>
      </w:r>
    </w:p>
    <w:p w:rsidR="000637B5" w:rsidRPr="00C0403C" w:rsidRDefault="000637B5" w:rsidP="000637B5">
      <w:pPr>
        <w:pStyle w:val="10"/>
        <w:tabs>
          <w:tab w:val="left" w:pos="0"/>
        </w:tabs>
        <w:spacing w:line="276" w:lineRule="auto"/>
        <w:ind w:firstLine="720"/>
        <w:jc w:val="both"/>
        <w:rPr>
          <w:sz w:val="24"/>
          <w:szCs w:val="24"/>
        </w:rPr>
      </w:pPr>
      <w:r w:rsidRPr="00C0403C">
        <w:rPr>
          <w:sz w:val="24"/>
          <w:szCs w:val="24"/>
        </w:rPr>
        <w:t xml:space="preserve">Структурные разделы курсовой работы с 1 по 7 включительно должны быть сшиты в указанной последовательности. </w:t>
      </w:r>
    </w:p>
    <w:p w:rsidR="000637B5" w:rsidRPr="00C0403C" w:rsidRDefault="000637B5" w:rsidP="000637B5">
      <w:pPr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spacing w:val="1"/>
        </w:rPr>
      </w:pPr>
    </w:p>
    <w:p w:rsidR="000637B5" w:rsidRPr="00C0403C" w:rsidRDefault="000637B5" w:rsidP="000637B5">
      <w:pPr>
        <w:widowControl w:val="0"/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rFonts w:eastAsia="Calibri"/>
          <w:b/>
        </w:rPr>
      </w:pPr>
      <w:r w:rsidRPr="00C0403C">
        <w:rPr>
          <w:rFonts w:eastAsia="Calibri"/>
          <w:b/>
        </w:rPr>
        <w:t>4. Оформление курсовой работы</w:t>
      </w:r>
    </w:p>
    <w:p w:rsidR="000637B5" w:rsidRPr="00C0403C" w:rsidRDefault="000637B5" w:rsidP="000637B5">
      <w:pPr>
        <w:widowControl w:val="0"/>
        <w:shd w:val="clear" w:color="auto" w:fill="FFFFFF"/>
        <w:tabs>
          <w:tab w:val="left" w:pos="0"/>
        </w:tabs>
        <w:spacing w:line="276" w:lineRule="auto"/>
        <w:ind w:firstLine="720"/>
        <w:jc w:val="both"/>
        <w:rPr>
          <w:spacing w:val="1"/>
          <w:highlight w:val="white"/>
        </w:rPr>
      </w:pPr>
      <w:r w:rsidRPr="00C0403C">
        <w:rPr>
          <w:spacing w:val="1"/>
          <w:highlight w:val="white"/>
        </w:rPr>
        <w:t xml:space="preserve">Курсовая работа должна строго соответствовать требованиям </w:t>
      </w:r>
      <w:proofErr w:type="spellStart"/>
      <w:r w:rsidRPr="00C0403C">
        <w:rPr>
          <w:spacing w:val="1"/>
          <w:highlight w:val="white"/>
        </w:rPr>
        <w:t>нормоконтроля</w:t>
      </w:r>
      <w:proofErr w:type="spellEnd"/>
      <w:r w:rsidRPr="00C0403C">
        <w:rPr>
          <w:spacing w:val="1"/>
          <w:highlight w:val="white"/>
        </w:rPr>
        <w:t xml:space="preserve"> по оформлению, изложенным в «Методических указаниях по оформлению контрольных работ, курсовых работ, выпускных квалификационных работ для студентов Финансово-экономического института». Рекомендуемый объем курсовой работы бакалавра 1 курса 20-25 страниц (не включая приложений). Объем приложений не ограничивается.</w:t>
      </w:r>
    </w:p>
    <w:p w:rsidR="000637B5" w:rsidRPr="00C0403C" w:rsidRDefault="000637B5" w:rsidP="000637B5"/>
    <w:p w:rsidR="000637B5" w:rsidRDefault="000637B5" w:rsidP="000637B5">
      <w:pPr>
        <w:tabs>
          <w:tab w:val="left" w:pos="993"/>
        </w:tabs>
      </w:pPr>
    </w:p>
    <w:p w:rsidR="000637B5" w:rsidRPr="002046AF" w:rsidRDefault="000637B5" w:rsidP="000637B5">
      <w:pPr>
        <w:tabs>
          <w:tab w:val="left" w:pos="993"/>
        </w:tabs>
      </w:pPr>
    </w:p>
    <w:p w:rsidR="002A1FCB" w:rsidRDefault="002A1FCB"/>
    <w:p w:rsidR="00D80970" w:rsidRDefault="00D80970"/>
    <w:p w:rsidR="00D80970" w:rsidRDefault="00D80970" w:rsidP="00D80970">
      <w:pPr>
        <w:pStyle w:val="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4C62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D80970" w:rsidRDefault="00D80970" w:rsidP="00D80970">
      <w:pPr>
        <w:numPr>
          <w:ilvl w:val="0"/>
          <w:numId w:val="2"/>
        </w:numPr>
        <w:ind w:left="360"/>
        <w:jc w:val="both"/>
      </w:pPr>
      <w:r w:rsidRPr="001229ED">
        <w:t xml:space="preserve">Агапова, Т. А. Макроэкономика [Электронный ресурс] : учебник / Т. А. Агапова, С. Ф. Серёгина. - 10-е изд., </w:t>
      </w:r>
      <w:proofErr w:type="spellStart"/>
      <w:r w:rsidRPr="001229ED">
        <w:t>перераб</w:t>
      </w:r>
      <w:proofErr w:type="spellEnd"/>
      <w:r w:rsidRPr="001229ED">
        <w:t xml:space="preserve">. и доп. - М.: МФПУ Синергия, 2013. - 560 с.  – Режим доступа: </w:t>
      </w:r>
      <w:hyperlink r:id="rId5" w:history="1">
        <w:r w:rsidRPr="00011703">
          <w:rPr>
            <w:rStyle w:val="a4"/>
          </w:rPr>
          <w:t>http://znanium.com/bookread.php?book=451271</w:t>
        </w:r>
      </w:hyperlink>
      <w:r>
        <w:t xml:space="preserve"> (дата обращения 01.09.2014)</w:t>
      </w:r>
    </w:p>
    <w:p w:rsidR="00D80970" w:rsidRPr="001229ED" w:rsidRDefault="00D80970" w:rsidP="00D80970">
      <w:pPr>
        <w:numPr>
          <w:ilvl w:val="0"/>
          <w:numId w:val="2"/>
        </w:numPr>
        <w:ind w:left="360"/>
        <w:jc w:val="both"/>
      </w:pPr>
      <w:r w:rsidRPr="007E7E9C">
        <w:lastRenderedPageBreak/>
        <w:t xml:space="preserve">Макроэкономика: учеб. для бакалавров/ Л.С. </w:t>
      </w:r>
      <w:proofErr w:type="spellStart"/>
      <w:r w:rsidRPr="007E7E9C">
        <w:t>Тарасевич</w:t>
      </w:r>
      <w:proofErr w:type="spellEnd"/>
      <w:r w:rsidRPr="007E7E9C">
        <w:t xml:space="preserve">, П.И. Гребенников, А. И. </w:t>
      </w:r>
      <w:proofErr w:type="spellStart"/>
      <w:r w:rsidRPr="007E7E9C">
        <w:t>Леусский</w:t>
      </w:r>
      <w:proofErr w:type="spellEnd"/>
      <w:r w:rsidRPr="007E7E9C">
        <w:t xml:space="preserve">. - 9-е изд., </w:t>
      </w:r>
      <w:proofErr w:type="spellStart"/>
      <w:r w:rsidRPr="007E7E9C">
        <w:t>испр</w:t>
      </w:r>
      <w:proofErr w:type="spellEnd"/>
      <w:r w:rsidRPr="007E7E9C">
        <w:t xml:space="preserve">. и доп.. - Москва: </w:t>
      </w:r>
      <w:proofErr w:type="spellStart"/>
      <w:r w:rsidRPr="007E7E9C">
        <w:t>Юрайт</w:t>
      </w:r>
      <w:proofErr w:type="spellEnd"/>
      <w:r w:rsidRPr="007E7E9C">
        <w:t>, 2012. - 686 с.</w:t>
      </w:r>
    </w:p>
    <w:p w:rsidR="00D80970" w:rsidRPr="001229ED" w:rsidRDefault="00D80970" w:rsidP="00D80970">
      <w:pPr>
        <w:numPr>
          <w:ilvl w:val="0"/>
          <w:numId w:val="2"/>
        </w:numPr>
        <w:ind w:left="360"/>
        <w:jc w:val="both"/>
      </w:pPr>
      <w:r w:rsidRPr="001229ED">
        <w:t xml:space="preserve">Экономическая теория. Макроэкономика - 1, 2. </w:t>
      </w:r>
      <w:proofErr w:type="spellStart"/>
      <w:r w:rsidRPr="001229ED">
        <w:t>Метаэкономика</w:t>
      </w:r>
      <w:proofErr w:type="spellEnd"/>
      <w:r w:rsidRPr="001229ED">
        <w:t xml:space="preserve">. Экономика трансформаций [Электронный ресурс]: Учебник / под ред. Г. П. Журавлевой. - 3-е изд. - М.: Дашков и К, 2012. - 920 с. – режим доступа: </w:t>
      </w:r>
      <w:hyperlink r:id="rId6" w:history="1">
        <w:r w:rsidRPr="00011703">
          <w:rPr>
            <w:rStyle w:val="a4"/>
          </w:rPr>
          <w:t>http://znanium.com/bookread.php?book=415007</w:t>
        </w:r>
      </w:hyperlink>
      <w:r>
        <w:t xml:space="preserve"> (дата обращения 01.09.2014)</w:t>
      </w:r>
    </w:p>
    <w:p w:rsidR="00D80970" w:rsidRPr="009E4765" w:rsidRDefault="00D80970" w:rsidP="00D80970">
      <w:pPr>
        <w:pStyle w:val="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4C62">
        <w:rPr>
          <w:rFonts w:ascii="Times New Roman" w:hAnsi="Times New Roman"/>
          <w:b/>
          <w:sz w:val="24"/>
          <w:szCs w:val="24"/>
        </w:rPr>
        <w:t xml:space="preserve"> Дополнительная литература:</w:t>
      </w:r>
    </w:p>
    <w:p w:rsidR="00D80970" w:rsidRPr="0054103D" w:rsidRDefault="00D80970" w:rsidP="00D80970">
      <w:pPr>
        <w:numPr>
          <w:ilvl w:val="0"/>
          <w:numId w:val="3"/>
        </w:numPr>
        <w:tabs>
          <w:tab w:val="clear" w:pos="1442"/>
          <w:tab w:val="num" w:pos="-3960"/>
        </w:tabs>
        <w:ind w:left="360"/>
        <w:jc w:val="both"/>
      </w:pPr>
      <w:r w:rsidRPr="00CC57BA">
        <w:t>1.</w:t>
      </w:r>
      <w:r w:rsidRPr="00CC57BA">
        <w:tab/>
      </w:r>
      <w:r w:rsidRPr="0054103D">
        <w:t xml:space="preserve">Абель Э. Макроэкономика: учебник/ Э.Абель, Б. </w:t>
      </w:r>
      <w:proofErr w:type="spellStart"/>
      <w:r w:rsidRPr="0054103D">
        <w:t>Бернанке</w:t>
      </w:r>
      <w:proofErr w:type="spellEnd"/>
      <w:r w:rsidRPr="0054103D">
        <w:t xml:space="preserve"> – СПб.: Изд-во Питер, 2010, - 768 с.</w:t>
      </w:r>
    </w:p>
    <w:p w:rsidR="00D80970" w:rsidRPr="0054103D" w:rsidRDefault="00D80970" w:rsidP="00D80970">
      <w:pPr>
        <w:numPr>
          <w:ilvl w:val="0"/>
          <w:numId w:val="3"/>
        </w:numPr>
        <w:tabs>
          <w:tab w:val="clear" w:pos="1442"/>
          <w:tab w:val="num" w:pos="-3960"/>
        </w:tabs>
        <w:ind w:left="360"/>
        <w:jc w:val="both"/>
      </w:pPr>
      <w:proofErr w:type="spellStart"/>
      <w:r w:rsidRPr="0054103D">
        <w:t>Дасковский</w:t>
      </w:r>
      <w:proofErr w:type="spellEnd"/>
      <w:r w:rsidRPr="0054103D">
        <w:t xml:space="preserve"> В., Киселев В. Совершенствование оценки эффективности инвестиций // Экономист.- 2009.- № 1.</w:t>
      </w:r>
    </w:p>
    <w:p w:rsidR="00D80970" w:rsidRDefault="00D80970" w:rsidP="00D80970">
      <w:pPr>
        <w:numPr>
          <w:ilvl w:val="0"/>
          <w:numId w:val="3"/>
        </w:numPr>
        <w:tabs>
          <w:tab w:val="clear" w:pos="1442"/>
          <w:tab w:val="num" w:pos="-3960"/>
        </w:tabs>
        <w:ind w:left="360"/>
        <w:jc w:val="both"/>
      </w:pPr>
      <w:r w:rsidRPr="0054103D">
        <w:t>Кудрин А. Мировой финансовый кризис и его влияние на Россию // Вопросы экономики.- 2009.- № 1.</w:t>
      </w:r>
    </w:p>
    <w:p w:rsidR="00D80970" w:rsidRPr="004218DD" w:rsidRDefault="00D80970" w:rsidP="00D80970">
      <w:pPr>
        <w:numPr>
          <w:ilvl w:val="0"/>
          <w:numId w:val="3"/>
        </w:numPr>
        <w:tabs>
          <w:tab w:val="clear" w:pos="1442"/>
          <w:tab w:val="num" w:pos="-3960"/>
        </w:tabs>
        <w:ind w:left="360"/>
        <w:jc w:val="both"/>
      </w:pPr>
      <w:r w:rsidRPr="00E842D7">
        <w:t xml:space="preserve">Кузнецов, Б. Т. Макроэкономика [Электронный ресурс] : учеб. пособие для студентов вузов, обучающихся по экономическим специальностям / </w:t>
      </w:r>
      <w:r w:rsidRPr="004218DD">
        <w:t xml:space="preserve">Б.Т. Кузнецов. - М. : </w:t>
      </w:r>
      <w:proofErr w:type="spellStart"/>
      <w:r w:rsidRPr="004218DD">
        <w:t>Юнити-Дана</w:t>
      </w:r>
      <w:proofErr w:type="spellEnd"/>
      <w:r w:rsidRPr="004218DD">
        <w:t>, 2012. - 464 с. - ISBN 978-5-238-01524-8 ; То же [Электронный ресурс]. - URL:</w:t>
      </w:r>
      <w:r w:rsidRPr="004218DD">
        <w:rPr>
          <w:rStyle w:val="apple-converted-space"/>
        </w:rPr>
        <w:t> </w:t>
      </w:r>
      <w:hyperlink r:id="rId7" w:history="1">
        <w:r w:rsidRPr="004218DD">
          <w:rPr>
            <w:rStyle w:val="a4"/>
          </w:rPr>
          <w:t>http://biblioclub.ru/index.php?page=book&amp;id=115415</w:t>
        </w:r>
      </w:hyperlink>
      <w:r w:rsidRPr="004218DD">
        <w:t xml:space="preserve"> (дата обращения 01.09.2014)</w:t>
      </w:r>
    </w:p>
    <w:p w:rsidR="00D80970" w:rsidRPr="0054103D" w:rsidRDefault="00D80970" w:rsidP="00D80970">
      <w:pPr>
        <w:numPr>
          <w:ilvl w:val="0"/>
          <w:numId w:val="3"/>
        </w:numPr>
        <w:tabs>
          <w:tab w:val="clear" w:pos="1442"/>
          <w:tab w:val="num" w:pos="-3960"/>
        </w:tabs>
        <w:ind w:left="360"/>
        <w:jc w:val="both"/>
      </w:pPr>
      <w:r w:rsidRPr="0054103D">
        <w:t>Лихачев М. Теория макроэкономического равновесия в контексте методологических проблем современной экономической науки // Вопросы эконо</w:t>
      </w:r>
      <w:r w:rsidRPr="0054103D">
        <w:softHyphen/>
        <w:t>мики.- 2008.- № 7.</w:t>
      </w:r>
    </w:p>
    <w:p w:rsidR="00D80970" w:rsidRPr="001229ED" w:rsidRDefault="00D80970" w:rsidP="00D80970">
      <w:pPr>
        <w:numPr>
          <w:ilvl w:val="0"/>
          <w:numId w:val="3"/>
        </w:numPr>
        <w:tabs>
          <w:tab w:val="clear" w:pos="1442"/>
          <w:tab w:val="num" w:pos="-3960"/>
        </w:tabs>
        <w:ind w:left="360"/>
        <w:jc w:val="both"/>
      </w:pPr>
      <w:r w:rsidRPr="001229ED">
        <w:t xml:space="preserve">Макроэкономика [Электронный ресурс]: Учебник / Л.Е. </w:t>
      </w:r>
      <w:proofErr w:type="spellStart"/>
      <w:r w:rsidRPr="001229ED">
        <w:t>Басовский</w:t>
      </w:r>
      <w:proofErr w:type="spellEnd"/>
      <w:r w:rsidRPr="001229ED">
        <w:t xml:space="preserve">, Е.Н. </w:t>
      </w:r>
      <w:proofErr w:type="spellStart"/>
      <w:r w:rsidRPr="001229ED">
        <w:t>Басовская</w:t>
      </w:r>
      <w:proofErr w:type="spellEnd"/>
      <w:r w:rsidRPr="001229ED">
        <w:t xml:space="preserve">. - М.: НИЦ ИНФРА-М, 2014. - 202 с. – Режим доступа: </w:t>
      </w:r>
      <w:hyperlink r:id="rId8" w:history="1">
        <w:r w:rsidRPr="001229ED">
          <w:rPr>
            <w:rStyle w:val="a4"/>
          </w:rPr>
          <w:t>http://znanium.com/bookread.php?book=447216</w:t>
        </w:r>
      </w:hyperlink>
      <w:r>
        <w:t xml:space="preserve"> (дата обращения 01.09.2014)</w:t>
      </w:r>
    </w:p>
    <w:p w:rsidR="00D80970" w:rsidRPr="0054103D" w:rsidRDefault="00D80970" w:rsidP="00D80970">
      <w:pPr>
        <w:numPr>
          <w:ilvl w:val="0"/>
          <w:numId w:val="3"/>
        </w:numPr>
        <w:tabs>
          <w:tab w:val="clear" w:pos="1442"/>
          <w:tab w:val="num" w:pos="-3960"/>
        </w:tabs>
        <w:ind w:left="360"/>
        <w:jc w:val="both"/>
      </w:pPr>
      <w:r w:rsidRPr="0054103D">
        <w:t xml:space="preserve">Макроэкономика: учеб. для бакалавров/ ред. С. Ф. Серегина. - Москва: </w:t>
      </w:r>
      <w:proofErr w:type="spellStart"/>
      <w:r w:rsidRPr="0054103D">
        <w:t>Юрайт</w:t>
      </w:r>
      <w:proofErr w:type="spellEnd"/>
      <w:r w:rsidRPr="0054103D">
        <w:t>, 2012.</w:t>
      </w:r>
    </w:p>
    <w:p w:rsidR="00D80970" w:rsidRPr="0054103D" w:rsidRDefault="00D80970" w:rsidP="00D80970">
      <w:pPr>
        <w:numPr>
          <w:ilvl w:val="0"/>
          <w:numId w:val="3"/>
        </w:numPr>
        <w:tabs>
          <w:tab w:val="clear" w:pos="1442"/>
          <w:tab w:val="num" w:pos="-3960"/>
        </w:tabs>
        <w:ind w:left="360"/>
        <w:jc w:val="both"/>
      </w:pPr>
      <w:proofErr w:type="spellStart"/>
      <w:r w:rsidRPr="0054103D">
        <w:t>Маневич</w:t>
      </w:r>
      <w:proofErr w:type="spellEnd"/>
      <w:r w:rsidRPr="0054103D">
        <w:t xml:space="preserve"> В. Монетарная динамическая модель </w:t>
      </w:r>
      <w:proofErr w:type="spellStart"/>
      <w:r w:rsidRPr="0054103D">
        <w:t>Тобина</w:t>
      </w:r>
      <w:proofErr w:type="spellEnd"/>
      <w:r w:rsidRPr="0054103D">
        <w:t xml:space="preserve"> и анализ Российской экономики // Вопросы экономики.- 2009.- № 3.</w:t>
      </w:r>
    </w:p>
    <w:p w:rsidR="00D80970" w:rsidRPr="0054103D" w:rsidRDefault="00D80970" w:rsidP="00D80970">
      <w:pPr>
        <w:numPr>
          <w:ilvl w:val="0"/>
          <w:numId w:val="3"/>
        </w:numPr>
        <w:tabs>
          <w:tab w:val="clear" w:pos="1442"/>
          <w:tab w:val="num" w:pos="-3960"/>
        </w:tabs>
        <w:ind w:left="360"/>
        <w:jc w:val="both"/>
      </w:pPr>
      <w:proofErr w:type="spellStart"/>
      <w:r w:rsidRPr="0054103D">
        <w:t>Марыганова</w:t>
      </w:r>
      <w:proofErr w:type="spellEnd"/>
      <w:r w:rsidRPr="0054103D">
        <w:t xml:space="preserve"> Е.А. Макроэкономика. </w:t>
      </w:r>
      <w:proofErr w:type="spellStart"/>
      <w:r w:rsidRPr="0054103D">
        <w:t>Учебн</w:t>
      </w:r>
      <w:proofErr w:type="spellEnd"/>
      <w:r w:rsidRPr="0054103D">
        <w:t xml:space="preserve"> [Электронный ресурс]: практическое пособие / Е.А. </w:t>
      </w:r>
      <w:proofErr w:type="spellStart"/>
      <w:r w:rsidRPr="0054103D">
        <w:t>Марыганова</w:t>
      </w:r>
      <w:proofErr w:type="spellEnd"/>
      <w:r w:rsidRPr="0054103D">
        <w:t xml:space="preserve">, Е.В. Назарова. - М.: Евразийский открытый институт, 2011. - 360 с. - Режим доступа: </w:t>
      </w:r>
      <w:hyperlink r:id="rId9" w:history="1">
        <w:r w:rsidRPr="0054103D">
          <w:t>http://biblioclub.ru/index.php?page=book&amp;id=91067</w:t>
        </w:r>
      </w:hyperlink>
      <w:r w:rsidRPr="0054103D">
        <w:t xml:space="preserve"> (дата обращения 17.02.2013).</w:t>
      </w:r>
    </w:p>
    <w:p w:rsidR="00D80970" w:rsidRPr="0054103D" w:rsidRDefault="00D80970" w:rsidP="00D80970">
      <w:pPr>
        <w:numPr>
          <w:ilvl w:val="0"/>
          <w:numId w:val="3"/>
        </w:numPr>
        <w:tabs>
          <w:tab w:val="clear" w:pos="1442"/>
          <w:tab w:val="num" w:pos="-3960"/>
        </w:tabs>
        <w:ind w:left="360"/>
        <w:jc w:val="both"/>
      </w:pPr>
      <w:proofErr w:type="spellStart"/>
      <w:r w:rsidRPr="0054103D">
        <w:t>Мэнкью</w:t>
      </w:r>
      <w:proofErr w:type="spellEnd"/>
      <w:r w:rsidRPr="0054103D">
        <w:t xml:space="preserve">, Н. Г. Принципы макроэкономики = </w:t>
      </w:r>
      <w:proofErr w:type="spellStart"/>
      <w:r w:rsidRPr="0054103D">
        <w:t>Principles</w:t>
      </w:r>
      <w:proofErr w:type="spellEnd"/>
      <w:r w:rsidRPr="0054103D">
        <w:t xml:space="preserve"> </w:t>
      </w:r>
      <w:proofErr w:type="spellStart"/>
      <w:r w:rsidRPr="0054103D">
        <w:t>of</w:t>
      </w:r>
      <w:proofErr w:type="spellEnd"/>
      <w:r w:rsidRPr="0054103D">
        <w:t xml:space="preserve"> </w:t>
      </w:r>
      <w:proofErr w:type="spellStart"/>
      <w:r w:rsidRPr="0054103D">
        <w:t>Macroeconomics</w:t>
      </w:r>
      <w:proofErr w:type="spellEnd"/>
      <w:r w:rsidRPr="0054103D">
        <w:t xml:space="preserve">: пер. с англ./ Н. Г. </w:t>
      </w:r>
      <w:proofErr w:type="spellStart"/>
      <w:r w:rsidRPr="0054103D">
        <w:t>Мэнкью</w:t>
      </w:r>
      <w:proofErr w:type="spellEnd"/>
      <w:r w:rsidRPr="0054103D">
        <w:t>. - 4-е изд. - Санкт-Петербург: Питер, 2010. - 544 с.</w:t>
      </w:r>
    </w:p>
    <w:p w:rsidR="00D80970" w:rsidRPr="0054103D" w:rsidRDefault="00D80970" w:rsidP="00D80970">
      <w:pPr>
        <w:numPr>
          <w:ilvl w:val="0"/>
          <w:numId w:val="3"/>
        </w:numPr>
        <w:tabs>
          <w:tab w:val="clear" w:pos="1442"/>
          <w:tab w:val="num" w:pos="-3960"/>
        </w:tabs>
        <w:ind w:left="360"/>
        <w:jc w:val="both"/>
      </w:pPr>
      <w:proofErr w:type="spellStart"/>
      <w:r w:rsidRPr="0054103D">
        <w:t>Теверно</w:t>
      </w:r>
      <w:proofErr w:type="spellEnd"/>
      <w:r w:rsidRPr="0054103D">
        <w:t xml:space="preserve"> Л. Множественность способов координации: равновесие и рациональность в сложном мире // Вопросы экономики.- 1997.- № 10.</w:t>
      </w:r>
    </w:p>
    <w:p w:rsidR="00D80970" w:rsidRPr="00893006" w:rsidRDefault="00D80970" w:rsidP="00D80970">
      <w:pPr>
        <w:pStyle w:val="2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4C62">
        <w:rPr>
          <w:rFonts w:ascii="Times New Roman" w:hAnsi="Times New Roman"/>
          <w:b/>
          <w:sz w:val="24"/>
          <w:szCs w:val="24"/>
        </w:rPr>
        <w:t xml:space="preserve"> Интернет-ресурсы:</w:t>
      </w:r>
    </w:p>
    <w:p w:rsidR="00D80970" w:rsidRPr="00CC57BA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www.cbr.ru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официальный сайт Банка России</w:t>
      </w:r>
    </w:p>
    <w:p w:rsidR="00D80970" w:rsidRPr="00CC57BA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www.minfin.ru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официальный сайт Министерства финансов РФ</w:t>
      </w:r>
    </w:p>
    <w:p w:rsidR="00D80970" w:rsidRPr="00CC57BA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www.economy.gov.ru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официальный сайт Министерства экономического развития РФ </w:t>
      </w:r>
    </w:p>
    <w:p w:rsidR="00D80970" w:rsidRPr="00CC57BA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www.gks.ru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официальный сайт Государственной службы статистики</w:t>
      </w:r>
    </w:p>
    <w:p w:rsidR="00D80970" w:rsidRPr="00CC57BA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www.customs.ru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Государственный таможенный комитет РФ</w:t>
      </w:r>
    </w:p>
    <w:p w:rsidR="00D80970" w:rsidRPr="00CC57BA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www.imemo.ru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Институт  мировой экономики и международных отношений</w:t>
      </w:r>
    </w:p>
    <w:p w:rsidR="00D80970" w:rsidRPr="00CC57BA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www.marketsurveys.ru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Обзоры мировых и отечественных рынков</w:t>
      </w:r>
    </w:p>
    <w:p w:rsidR="00D80970" w:rsidRPr="00CC57BA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www.ivr.ru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Инвестиционные возможности России</w:t>
      </w:r>
    </w:p>
    <w:p w:rsidR="00D80970" w:rsidRPr="00CC57BA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www.kommersant.ru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периодическое издание «Коммерсант»</w:t>
      </w:r>
    </w:p>
    <w:p w:rsidR="00D80970" w:rsidRPr="00CC57BA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www.expert.ru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рейтинговое агентство «Эксперт» </w:t>
      </w:r>
    </w:p>
    <w:p w:rsidR="00D80970" w:rsidRPr="00CC57BA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www.opec.ru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Информационно-аналитический канал «Открытая экономика» </w:t>
      </w:r>
    </w:p>
    <w:p w:rsidR="00D80970" w:rsidRPr="00CC57BA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www.dcenter.ru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информационный портал ГУ-ВШЭ «Центр </w:t>
      </w:r>
      <w:proofErr w:type="spellStart"/>
      <w:r w:rsidRPr="00CC57BA">
        <w:rPr>
          <w:rFonts w:ascii="Times New Roman" w:hAnsi="Times New Roman"/>
          <w:sz w:val="24"/>
          <w:szCs w:val="24"/>
        </w:rPr>
        <w:t>равзития</w:t>
      </w:r>
      <w:proofErr w:type="spellEnd"/>
      <w:r w:rsidRPr="00CC57BA">
        <w:rPr>
          <w:rFonts w:ascii="Times New Roman" w:hAnsi="Times New Roman"/>
          <w:sz w:val="24"/>
          <w:szCs w:val="24"/>
        </w:rPr>
        <w:t>»</w:t>
      </w:r>
    </w:p>
    <w:p w:rsidR="00D80970" w:rsidRPr="00893006" w:rsidRDefault="00D80970" w:rsidP="00D80970">
      <w:pPr>
        <w:pStyle w:val="2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57BA">
        <w:rPr>
          <w:rFonts w:ascii="Times New Roman" w:hAnsi="Times New Roman"/>
          <w:sz w:val="24"/>
          <w:szCs w:val="24"/>
        </w:rPr>
        <w:t>www.forecast.ru</w:t>
      </w:r>
      <w:proofErr w:type="spellEnd"/>
      <w:r w:rsidRPr="00CC57BA">
        <w:rPr>
          <w:rFonts w:ascii="Times New Roman" w:hAnsi="Times New Roman"/>
          <w:sz w:val="24"/>
          <w:szCs w:val="24"/>
        </w:rPr>
        <w:t xml:space="preserve"> – Центр макроэкономического анализа и краткосрочного прогнозирования</w:t>
      </w:r>
    </w:p>
    <w:p w:rsidR="00D80970" w:rsidRPr="00D80970" w:rsidRDefault="00D80970"/>
    <w:sectPr w:rsidR="00D80970" w:rsidRPr="00D80970" w:rsidSect="002A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2E6"/>
    <w:multiLevelType w:val="hybridMultilevel"/>
    <w:tmpl w:val="D7A0AA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A202D"/>
    <w:multiLevelType w:val="multilevel"/>
    <w:tmpl w:val="B77EF298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2">
    <w:nsid w:val="349B4DD8"/>
    <w:multiLevelType w:val="singleLevel"/>
    <w:tmpl w:val="8C2C0B96"/>
    <w:lvl w:ilvl="0">
      <w:start w:val="1"/>
      <w:numFmt w:val="bullet"/>
      <w:lvlText w:val="-"/>
      <w:lvlJc w:val="left"/>
      <w:pPr>
        <w:tabs>
          <w:tab w:val="num" w:pos="757"/>
        </w:tabs>
        <w:ind w:left="757" w:hanging="360"/>
      </w:pPr>
    </w:lvl>
  </w:abstractNum>
  <w:abstractNum w:abstractNumId="3">
    <w:nsid w:val="43014DF8"/>
    <w:multiLevelType w:val="hybridMultilevel"/>
    <w:tmpl w:val="5E50A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F0C38"/>
    <w:multiLevelType w:val="hybridMultilevel"/>
    <w:tmpl w:val="6E807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45F"/>
    <w:multiLevelType w:val="hybridMultilevel"/>
    <w:tmpl w:val="DE82D668"/>
    <w:lvl w:ilvl="0" w:tplc="FFFFFFFF">
      <w:start w:val="1"/>
      <w:numFmt w:val="decimal"/>
      <w:lvlText w:val="%1.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0970"/>
    <w:rsid w:val="000637B5"/>
    <w:rsid w:val="00081B31"/>
    <w:rsid w:val="002A1FCB"/>
    <w:rsid w:val="005E7588"/>
    <w:rsid w:val="00964369"/>
    <w:rsid w:val="00A255C4"/>
    <w:rsid w:val="00D80970"/>
    <w:rsid w:val="00F7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">
    <w:name w:val="Основной текст4"/>
    <w:basedOn w:val="a0"/>
    <w:rsid w:val="00D80970"/>
    <w:pPr>
      <w:shd w:val="clear" w:color="auto" w:fill="FFFFFF"/>
      <w:spacing w:after="720" w:line="0" w:lineRule="atLeast"/>
      <w:ind w:hanging="1640"/>
      <w:jc w:val="both"/>
    </w:pPr>
    <w:rPr>
      <w:color w:val="000000"/>
      <w:sz w:val="27"/>
      <w:szCs w:val="27"/>
    </w:rPr>
  </w:style>
  <w:style w:type="paragraph" w:styleId="2">
    <w:name w:val="Body Text 2"/>
    <w:basedOn w:val="a0"/>
    <w:link w:val="20"/>
    <w:rsid w:val="00D80970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Arial" w:hAnsi="Arial"/>
      <w:sz w:val="28"/>
      <w:szCs w:val="18"/>
    </w:rPr>
  </w:style>
  <w:style w:type="character" w:customStyle="1" w:styleId="20">
    <w:name w:val="Основной текст 2 Знак"/>
    <w:basedOn w:val="a1"/>
    <w:link w:val="2"/>
    <w:rsid w:val="00D80970"/>
    <w:rPr>
      <w:rFonts w:ascii="Arial" w:eastAsia="Times New Roman" w:hAnsi="Arial" w:cs="Times New Roman"/>
      <w:sz w:val="28"/>
      <w:szCs w:val="18"/>
    </w:rPr>
  </w:style>
  <w:style w:type="character" w:styleId="a4">
    <w:name w:val="Hyperlink"/>
    <w:rsid w:val="00D80970"/>
    <w:rPr>
      <w:color w:val="0000FF"/>
      <w:u w:val="single"/>
    </w:rPr>
  </w:style>
  <w:style w:type="character" w:customStyle="1" w:styleId="apple-converted-space">
    <w:name w:val="apple-converted-space"/>
    <w:basedOn w:val="a1"/>
    <w:rsid w:val="00D80970"/>
  </w:style>
  <w:style w:type="paragraph" w:styleId="a">
    <w:name w:val="Normal (Web)"/>
    <w:basedOn w:val="a0"/>
    <w:uiPriority w:val="99"/>
    <w:semiHidden/>
    <w:unhideWhenUsed/>
    <w:rsid w:val="000637B5"/>
    <w:pPr>
      <w:numPr>
        <w:numId w:val="4"/>
      </w:num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0"/>
    <w:uiPriority w:val="99"/>
    <w:rsid w:val="000637B5"/>
    <w:pPr>
      <w:ind w:left="720" w:hanging="360"/>
      <w:contextualSpacing/>
    </w:pPr>
    <w:rPr>
      <w:rFonts w:eastAsia="Calibri"/>
    </w:rPr>
  </w:style>
  <w:style w:type="paragraph" w:customStyle="1" w:styleId="10">
    <w:name w:val="Обычный1"/>
    <w:uiPriority w:val="99"/>
    <w:rsid w:val="000637B5"/>
    <w:pPr>
      <w:snapToGrid w:val="0"/>
      <w:spacing w:after="0" w:line="240" w:lineRule="auto"/>
      <w:ind w:hanging="36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.php?book=4472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115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.php?book=415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nanium.com/bookread.php?book=4512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91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1731</Words>
  <Characters>9869</Characters>
  <Application>Microsoft Office Word</Application>
  <DocSecurity>0</DocSecurity>
  <Lines>82</Lines>
  <Paragraphs>23</Paragraphs>
  <ScaleCrop>false</ScaleCrop>
  <Company>ИДО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gct</cp:lastModifiedBy>
  <cp:revision>7</cp:revision>
  <dcterms:created xsi:type="dcterms:W3CDTF">2015-09-03T05:10:00Z</dcterms:created>
  <dcterms:modified xsi:type="dcterms:W3CDTF">2016-11-20T08:27:00Z</dcterms:modified>
</cp:coreProperties>
</file>