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6" w:rsidRPr="00FF6C35" w:rsidRDefault="00B623C6" w:rsidP="00B623C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F6C35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Назначение системы цикловой синхронизации.</w:t>
      </w:r>
    </w:p>
    <w:p w:rsidR="00B623C6" w:rsidRPr="00FF6C35" w:rsidRDefault="00B623C6" w:rsidP="00B623C6">
      <w:pPr>
        <w:jc w:val="both"/>
        <w:rPr>
          <w:rFonts w:ascii="Arial" w:hAnsi="Arial" w:cs="Arial"/>
          <w:sz w:val="28"/>
          <w:szCs w:val="28"/>
        </w:rPr>
      </w:pPr>
      <w:r w:rsidRPr="00FF6C35">
        <w:rPr>
          <w:rFonts w:ascii="Arial" w:hAnsi="Arial" w:cs="Arial"/>
          <w:sz w:val="28"/>
          <w:szCs w:val="28"/>
        </w:rPr>
        <w:t>2.</w:t>
      </w:r>
      <w:r w:rsidRPr="00FF6C3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F6C35">
        <w:rPr>
          <w:rFonts w:ascii="Arial" w:hAnsi="Arial" w:cs="Arial"/>
          <w:sz w:val="28"/>
          <w:szCs w:val="28"/>
        </w:rPr>
        <w:t xml:space="preserve">Виды аппаратуры </w:t>
      </w:r>
      <w:r w:rsidRPr="00FF6C35">
        <w:rPr>
          <w:rFonts w:ascii="Arial" w:hAnsi="Arial" w:cs="Arial"/>
          <w:sz w:val="28"/>
          <w:szCs w:val="28"/>
          <w:lang w:val="en-US"/>
        </w:rPr>
        <w:t>SDH</w:t>
      </w:r>
      <w:r w:rsidRPr="00FF6C35">
        <w:rPr>
          <w:rFonts w:ascii="Arial" w:hAnsi="Arial" w:cs="Arial"/>
          <w:sz w:val="28"/>
          <w:szCs w:val="28"/>
        </w:rPr>
        <w:t>.</w:t>
      </w:r>
    </w:p>
    <w:p w:rsidR="00B623C6" w:rsidRPr="00FF6C35" w:rsidRDefault="00B623C6" w:rsidP="00B623C6">
      <w:pPr>
        <w:jc w:val="both"/>
        <w:rPr>
          <w:rFonts w:ascii="Arial" w:hAnsi="Arial" w:cs="Arial"/>
          <w:sz w:val="28"/>
          <w:szCs w:val="28"/>
        </w:rPr>
      </w:pPr>
      <w:r w:rsidRPr="00FF6C35">
        <w:rPr>
          <w:rFonts w:ascii="Arial" w:hAnsi="Arial" w:cs="Arial"/>
          <w:sz w:val="28"/>
          <w:szCs w:val="28"/>
        </w:rPr>
        <w:t>3.</w:t>
      </w:r>
      <w:r w:rsidRPr="00FF6C3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F6C35">
        <w:rPr>
          <w:rFonts w:ascii="Arial" w:hAnsi="Arial" w:cs="Arial"/>
          <w:sz w:val="28"/>
          <w:szCs w:val="28"/>
        </w:rPr>
        <w:t xml:space="preserve">Определите скорость передачи контейнера </w:t>
      </w:r>
      <w:r w:rsidRPr="00FF6C35">
        <w:rPr>
          <w:rFonts w:ascii="Arial" w:hAnsi="Arial" w:cs="Arial"/>
          <w:sz w:val="28"/>
          <w:szCs w:val="28"/>
          <w:lang w:val="en-US"/>
        </w:rPr>
        <w:t>VC</w:t>
      </w:r>
      <w:r w:rsidRPr="00FF6C35">
        <w:rPr>
          <w:rFonts w:ascii="Arial" w:hAnsi="Arial" w:cs="Arial"/>
          <w:sz w:val="28"/>
          <w:szCs w:val="28"/>
        </w:rPr>
        <w:t xml:space="preserve">-4 в структуре </w:t>
      </w:r>
      <w:r w:rsidRPr="00FF6C35">
        <w:rPr>
          <w:rFonts w:ascii="Arial" w:hAnsi="Arial" w:cs="Arial"/>
          <w:sz w:val="28"/>
          <w:szCs w:val="28"/>
          <w:lang w:val="en-US"/>
        </w:rPr>
        <w:t>STM</w:t>
      </w:r>
      <w:r w:rsidRPr="00FF6C35">
        <w:rPr>
          <w:rFonts w:ascii="Arial" w:hAnsi="Arial" w:cs="Arial"/>
          <w:sz w:val="28"/>
          <w:szCs w:val="28"/>
        </w:rPr>
        <w:t>-1.</w:t>
      </w:r>
    </w:p>
    <w:p w:rsidR="00A7024A" w:rsidRDefault="00A7024A"/>
    <w:sectPr w:rsidR="00A7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C"/>
    <w:rsid w:val="000016BE"/>
    <w:rsid w:val="006034DC"/>
    <w:rsid w:val="00A7024A"/>
    <w:rsid w:val="00B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Kurash</dc:creator>
  <cp:lastModifiedBy>dizo</cp:lastModifiedBy>
  <cp:revision>2</cp:revision>
  <dcterms:created xsi:type="dcterms:W3CDTF">2016-11-24T16:44:00Z</dcterms:created>
  <dcterms:modified xsi:type="dcterms:W3CDTF">2016-11-24T16:44:00Z</dcterms:modified>
</cp:coreProperties>
</file>