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DC" w:rsidRDefault="00B273DC" w:rsidP="00B273DC">
      <w:r>
        <w:t>43.</w:t>
      </w:r>
      <w:r>
        <w:tab/>
        <w:t>Предприятие, находящееся на упрощенной системе налогообложения с объектом доходы, уменьшенные на величину расходов, уменьшила полученные в отчетном периоде доходы на величину следующих расходов:</w:t>
      </w:r>
    </w:p>
    <w:p w:rsidR="00B273DC" w:rsidRDefault="00B273DC" w:rsidP="00B273DC">
      <w:r>
        <w:t>А) расходов на ремонт офисного помещения,</w:t>
      </w:r>
    </w:p>
    <w:p w:rsidR="00B273DC" w:rsidRDefault="00B273DC" w:rsidP="00B273DC">
      <w:r>
        <w:t>Б) расходы на оплату труда;</w:t>
      </w:r>
    </w:p>
    <w:p w:rsidR="00B273DC" w:rsidRDefault="00B273DC" w:rsidP="00B273DC">
      <w:r>
        <w:t>В) расходы на командировки;</w:t>
      </w:r>
    </w:p>
    <w:p w:rsidR="00B273DC" w:rsidRDefault="00B273DC" w:rsidP="00B273DC">
      <w:r>
        <w:t>Г) расходы на корпоративную вечеринку по случаю празднования Нового года.</w:t>
      </w:r>
    </w:p>
    <w:p w:rsidR="00B273DC" w:rsidRDefault="00B273DC" w:rsidP="00B273DC">
      <w:r>
        <w:t>Какие расходы не должны включаться в те, которые уменьшают полученные доходы.</w:t>
      </w:r>
    </w:p>
    <w:p w:rsidR="00071758" w:rsidRDefault="00071758">
      <w:bookmarkStart w:id="0" w:name="_GoBack"/>
      <w:bookmarkEnd w:id="0"/>
    </w:p>
    <w:sectPr w:rsidR="0007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F2"/>
    <w:rsid w:val="00071758"/>
    <w:rsid w:val="00B273DC"/>
    <w:rsid w:val="00B5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2016-12-06T09:33:00Z</dcterms:created>
  <dcterms:modified xsi:type="dcterms:W3CDTF">2016-12-06T09:35:00Z</dcterms:modified>
</cp:coreProperties>
</file>