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Методические указания к практическим занятиям</w:t>
      </w:r>
      <w:proofErr w:type="gram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 Р</w:t>
      </w:r>
      <w:proofErr w:type="gram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ешить задачи №1 и №2  в соответствии со своим вариантом, который соответствует порядковому номеру студента в списке группы</w:t>
      </w:r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Задача № 1 по дисциплине « Вероятностные и Статистические Задачи Электроснабжения » по «Надежности электроснабжения»</w:t>
      </w:r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 Нагрузка группы потребителей эл. энергии распределена  равномерно в диапазоне от  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min</w:t>
      </w:r>
      <w:proofErr w:type="spell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 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max</w:t>
      </w:r>
      <w:proofErr w:type="spellEnd"/>
      <w:r w:rsidRPr="00FC39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Определить:</w:t>
      </w:r>
    </w:p>
    <w:p w:rsidR="00FC39BA" w:rsidRPr="00FC39BA" w:rsidRDefault="00FC39BA" w:rsidP="00FC39BA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FC39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Вероятность нахождения нагрузки в интервале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 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</w:p>
    <w:p w:rsidR="00FC39BA" w:rsidRPr="00FC39BA" w:rsidRDefault="00FC39BA" w:rsidP="00FC39BA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FC39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Значение расчетной нагрузки  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</w:t>
      </w:r>
      <w:proofErr w:type="spell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 , которое может быть превышено реальной нагрузкой с вероятностью   </w:t>
      </w:r>
      <w:proofErr w:type="gram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Start"/>
      <w:proofErr w:type="gramEnd"/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</w:t>
      </w:r>
      <w:proofErr w:type="spell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C39BA" w:rsidRPr="00FC39BA" w:rsidRDefault="00FC39BA" w:rsidP="00FC39BA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Pr="00FC39B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Вероятность того, что реальная нагрузка будет </w:t>
      </w:r>
      <w:proofErr w:type="gram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меньше</w:t>
      </w:r>
      <w:proofErr w:type="gram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C3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FC3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кВА</w:t>
      </w:r>
      <w:proofErr w:type="spellEnd"/>
      <w:r w:rsidRPr="00FC3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67"/>
        <w:gridCol w:w="1386"/>
        <w:gridCol w:w="1367"/>
        <w:gridCol w:w="1367"/>
        <w:gridCol w:w="833"/>
        <w:gridCol w:w="1080"/>
      </w:tblGrid>
      <w:tr w:rsidR="00FC39BA" w:rsidRPr="00FC39BA" w:rsidTr="00FC39BA"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варианты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ru-RU"/>
              </w:rPr>
              <w:t>min</w:t>
            </w:r>
            <w:proofErr w:type="spellEnd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кВА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ru-RU"/>
              </w:rPr>
              <w:t>max</w:t>
            </w:r>
            <w:proofErr w:type="spellEnd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</w:t>
            </w: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кВА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ru-RU"/>
              </w:rPr>
              <w:t>1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, </w:t>
            </w: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кВА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ru-RU"/>
              </w:rPr>
              <w:t>2</w:t>
            </w: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</w:t>
            </w: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кВА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Ps</w:t>
            </w:r>
            <w:r w:rsidRPr="00FC39B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ru-RU"/>
              </w:rPr>
              <w:t>p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a</w:t>
            </w: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кВА</w:t>
            </w:r>
            <w:proofErr w:type="spellEnd"/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1</w:t>
            </w: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    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2,    17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3,    18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4,    19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5,    20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6,    21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7,    22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8,    23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9,    24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10,  25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11,  26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12,  27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13,  28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14,  29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15,  30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100</w:t>
            </w:r>
          </w:p>
        </w:tc>
      </w:tr>
    </w:tbl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Задача № 2 по дисциплине « Вероятностные и Статистические Задачи Электроснабжения » по «Надежности электроснабжения»</w:t>
      </w:r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Нагрузка цеха случайная величина, распределенная по нормальному закону распределения. Математическое ожидание нагрузки цеха равно </w:t>
      </w:r>
      <w:proofErr w:type="spellStart"/>
      <w:r w:rsidRPr="00FC39BA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m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</w:t>
      </w:r>
      <w:proofErr w:type="spellEnd"/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</w:t>
      </w:r>
      <w:proofErr w:type="spellEnd"/>
      <w:proofErr w:type="gram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,</w:t>
      </w:r>
      <w:proofErr w:type="gram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среднее 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квадратическое</w:t>
      </w:r>
      <w:proofErr w:type="spell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отклонение  σ</w:t>
      </w:r>
      <w:r w:rsidRPr="00FC39B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</w:t>
      </w:r>
      <w:proofErr w:type="spellEnd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Найти вероятность превышения реальной нагрузкой величины в  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proofErr w:type="spellStart"/>
      <w:r w:rsidRPr="00FC3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</w:t>
      </w:r>
      <w:proofErr w:type="spellEnd"/>
    </w:p>
    <w:p w:rsidR="00FC39BA" w:rsidRPr="00FC39BA" w:rsidRDefault="00FC39BA" w:rsidP="00FC39BA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C39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67"/>
        <w:gridCol w:w="1386"/>
        <w:gridCol w:w="1367"/>
      </w:tblGrid>
      <w:tr w:rsidR="00FC39BA" w:rsidRPr="00FC39BA" w:rsidTr="00FC39BA"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варианты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C39BA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m</w:t>
            </w:r>
            <w:r w:rsidRPr="00FC39B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proofErr w:type="spellEnd"/>
            <w:r w:rsidRPr="00FC39B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proofErr w:type="spellStart"/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кВА</w:t>
            </w:r>
            <w:proofErr w:type="spellEnd"/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σ</w:t>
            </w:r>
            <w:r w:rsidRPr="00FC39B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кВА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C39B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S</w:t>
            </w:r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C39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кВА</w:t>
            </w:r>
            <w:proofErr w:type="spellEnd"/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US" w:eastAsia="ru-RU"/>
              </w:rPr>
              <w:t>1</w:t>
            </w: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    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2,    17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3,    18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4,    19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5,    20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6,    21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7,    22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8,    23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9,    24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60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10,  25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11,  26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12,  27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13,  28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14,  29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  <w:tr w:rsidR="00FC39BA" w:rsidRPr="00FC39BA" w:rsidTr="00FC39BA"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15,  30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9BA" w:rsidRPr="00FC39BA" w:rsidRDefault="00FC39BA" w:rsidP="00FC39BA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FC39B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70</w:t>
            </w:r>
          </w:p>
        </w:tc>
      </w:tr>
    </w:tbl>
    <w:p w:rsidR="00EC0F4E" w:rsidRDefault="00EC0F4E">
      <w:bookmarkStart w:id="0" w:name="_GoBack"/>
      <w:bookmarkEnd w:id="0"/>
    </w:p>
    <w:sectPr w:rsidR="00E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13"/>
    <w:rsid w:val="007A7713"/>
    <w:rsid w:val="00EC0F4E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SNSH</dc:creator>
  <cp:keywords/>
  <dc:description/>
  <cp:lastModifiedBy>SNSH</cp:lastModifiedBy>
  <cp:revision>2</cp:revision>
  <dcterms:created xsi:type="dcterms:W3CDTF">2016-12-06T11:25:00Z</dcterms:created>
  <dcterms:modified xsi:type="dcterms:W3CDTF">2016-12-06T11:29:00Z</dcterms:modified>
</cp:coreProperties>
</file>