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70" w:rsidRDefault="00B243ED">
      <w:pPr>
        <w:pStyle w:val="20"/>
        <w:framePr w:w="9442" w:h="1846" w:hRule="exact" w:wrap="none" w:vAnchor="page" w:hAnchor="page" w:x="1447" w:y="281"/>
        <w:shd w:val="clear" w:color="auto" w:fill="auto"/>
        <w:spacing w:after="251" w:line="280" w:lineRule="exact"/>
        <w:ind w:firstLine="960"/>
      </w:pPr>
      <w:bookmarkStart w:id="0" w:name="_GoBack"/>
      <w:bookmarkEnd w:id="0"/>
      <w:r>
        <w:t>Задача 1. РАСЧЕТ ЦЕПИ ПОСТОЯННОГО ТОКА</w:t>
      </w:r>
    </w:p>
    <w:p w:rsidR="00992C70" w:rsidRDefault="00B243ED">
      <w:pPr>
        <w:pStyle w:val="20"/>
        <w:framePr w:w="9442" w:h="1846" w:hRule="exact" w:wrap="none" w:vAnchor="page" w:hAnchor="page" w:x="1447" w:y="281"/>
        <w:shd w:val="clear" w:color="auto" w:fill="auto"/>
        <w:spacing w:after="0" w:line="319" w:lineRule="exact"/>
        <w:ind w:firstLine="960"/>
      </w:pPr>
      <w:r>
        <w:t>На рис. 1 приведена схема четырехплечного моста. Величины сопротивлений и напряжение на зажимах цепи для каждого варианта приведены в табл. 1.</w:t>
      </w:r>
    </w:p>
    <w:p w:rsidR="00992C70" w:rsidRDefault="00B243ED">
      <w:pPr>
        <w:pStyle w:val="100"/>
        <w:framePr w:w="9442" w:h="1846" w:hRule="exact" w:wrap="none" w:vAnchor="page" w:hAnchor="page" w:x="1447" w:y="281"/>
        <w:shd w:val="clear" w:color="auto" w:fill="auto"/>
        <w:spacing w:line="240" w:lineRule="exact"/>
      </w:pPr>
      <w:r>
        <w:t>А</w:t>
      </w:r>
    </w:p>
    <w:p w:rsidR="00992C70" w:rsidRDefault="00B7542B">
      <w:pPr>
        <w:framePr w:wrap="none" w:vAnchor="page" w:hAnchor="page" w:x="4155" w:y="220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47925" cy="2981325"/>
            <wp:effectExtent l="0" t="0" r="9525" b="9525"/>
            <wp:docPr id="1" name="Рисунок 1" descr="C:\DOCUME~1\1\LOCALS~1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1\LOCALS~1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C70" w:rsidRDefault="00B243ED">
      <w:pPr>
        <w:pStyle w:val="a5"/>
        <w:framePr w:w="9432" w:h="320" w:hRule="exact" w:wrap="none" w:vAnchor="page" w:hAnchor="page" w:x="1447" w:y="7135"/>
        <w:shd w:val="clear" w:color="auto" w:fill="auto"/>
        <w:spacing w:line="280" w:lineRule="exact"/>
        <w:ind w:right="40"/>
      </w:pPr>
      <w:r>
        <w:t>Рис. 1. Схема четырехплечного моста</w:t>
      </w:r>
    </w:p>
    <w:p w:rsidR="00992C70" w:rsidRDefault="00B243ED">
      <w:pPr>
        <w:pStyle w:val="20"/>
        <w:framePr w:w="9442" w:h="3352" w:hRule="exact" w:wrap="none" w:vAnchor="page" w:hAnchor="page" w:x="1447" w:y="7783"/>
        <w:numPr>
          <w:ilvl w:val="0"/>
          <w:numId w:val="1"/>
        </w:numPr>
        <w:shd w:val="clear" w:color="auto" w:fill="auto"/>
        <w:tabs>
          <w:tab w:val="left" w:pos="1294"/>
        </w:tabs>
        <w:spacing w:after="0" w:line="322" w:lineRule="exact"/>
        <w:ind w:firstLine="960"/>
      </w:pPr>
      <w:r>
        <w:t>Пользуясь методом контурных токов, определить токи во всех ветвях схемы.</w:t>
      </w:r>
    </w:p>
    <w:p w:rsidR="00992C70" w:rsidRDefault="00B243ED">
      <w:pPr>
        <w:pStyle w:val="20"/>
        <w:framePr w:w="9442" w:h="3352" w:hRule="exact" w:wrap="none" w:vAnchor="page" w:hAnchor="page" w:x="1447" w:y="7783"/>
        <w:numPr>
          <w:ilvl w:val="0"/>
          <w:numId w:val="1"/>
        </w:numPr>
        <w:shd w:val="clear" w:color="auto" w:fill="auto"/>
        <w:tabs>
          <w:tab w:val="left" w:pos="1299"/>
        </w:tabs>
        <w:spacing w:after="0" w:line="322" w:lineRule="exact"/>
        <w:ind w:firstLine="960"/>
      </w:pPr>
      <w:r>
        <w:t xml:space="preserve">Методом эквивалентного генератора рассчитать и построить зависимость /ДД^при изменении </w:t>
      </w:r>
      <w:r>
        <w:rPr>
          <w:rStyle w:val="2FranklinGothicBook12pt"/>
          <w:b w:val="0"/>
          <w:bCs w:val="0"/>
        </w:rPr>
        <w:t>R</w:t>
      </w:r>
      <w:r>
        <w:rPr>
          <w:rStyle w:val="2FranklinGothicBook12pt"/>
          <w:b w:val="0"/>
          <w:bCs w:val="0"/>
          <w:vertAlign w:val="subscript"/>
        </w:rPr>
        <w:t>x</w:t>
      </w:r>
      <w:r w:rsidRPr="00B7542B">
        <w:rPr>
          <w:lang w:eastAsia="en-US" w:bidi="en-US"/>
        </w:rPr>
        <w:t xml:space="preserve"> </w:t>
      </w:r>
      <w:r>
        <w:t>от величины; заданной в таблице, до</w:t>
      </w:r>
    </w:p>
    <w:p w:rsidR="00992C70" w:rsidRDefault="00B243ED">
      <w:pPr>
        <w:pStyle w:val="20"/>
        <w:framePr w:w="9442" w:h="3352" w:hRule="exact" w:wrap="none" w:vAnchor="page" w:hAnchor="page" w:x="1447" w:y="7783"/>
        <w:shd w:val="clear" w:color="auto" w:fill="auto"/>
        <w:spacing w:after="15" w:line="280" w:lineRule="exact"/>
        <w:jc w:val="left"/>
      </w:pPr>
      <w:r>
        <w:t xml:space="preserve">двойного значения ее. Из графика найти величину </w:t>
      </w:r>
      <w:r>
        <w:rPr>
          <w:rStyle w:val="2FranklinGothicBook12pt"/>
          <w:b w:val="0"/>
          <w:bCs w:val="0"/>
        </w:rPr>
        <w:t>R</w:t>
      </w:r>
      <w:r>
        <w:rPr>
          <w:rStyle w:val="2FranklinGothicBook12pt"/>
          <w:b w:val="0"/>
          <w:bCs w:val="0"/>
          <w:vertAlign w:val="subscript"/>
        </w:rPr>
        <w:t>x</w:t>
      </w:r>
      <w:r>
        <w:t>, при которой /</w:t>
      </w:r>
      <w:r>
        <w:rPr>
          <w:vertAlign w:val="subscript"/>
        </w:rPr>
        <w:t>5</w:t>
      </w:r>
      <w:r>
        <w:t xml:space="preserve"> = 0.</w:t>
      </w:r>
    </w:p>
    <w:p w:rsidR="00992C70" w:rsidRDefault="00B243ED">
      <w:pPr>
        <w:pStyle w:val="20"/>
        <w:framePr w:w="9442" w:h="3352" w:hRule="exact" w:wrap="none" w:vAnchor="page" w:hAnchor="page" w:x="1447" w:y="7783"/>
        <w:shd w:val="clear" w:color="auto" w:fill="auto"/>
        <w:spacing w:after="0" w:line="317" w:lineRule="exact"/>
        <w:jc w:val="left"/>
      </w:pPr>
      <w:r>
        <w:t>Ответить на вопрос: с какой целью может быть применена дан</w:t>
      </w:r>
      <w:r>
        <w:t>ная схема?</w:t>
      </w:r>
    </w:p>
    <w:p w:rsidR="00992C70" w:rsidRDefault="00B243ED">
      <w:pPr>
        <w:pStyle w:val="20"/>
        <w:framePr w:w="9442" w:h="3352" w:hRule="exact" w:wrap="none" w:vAnchor="page" w:hAnchor="page" w:x="1447" w:y="7783"/>
        <w:numPr>
          <w:ilvl w:val="0"/>
          <w:numId w:val="1"/>
        </w:numPr>
        <w:shd w:val="clear" w:color="auto" w:fill="auto"/>
        <w:tabs>
          <w:tab w:val="left" w:pos="1304"/>
        </w:tabs>
        <w:spacing w:after="0" w:line="317" w:lineRule="exact"/>
        <w:ind w:firstLine="960"/>
      </w:pPr>
      <w:r>
        <w:t>Составить баланс токов для узлов А и В по первому закону Кирхгофа и баланс напряжений для внешнего контура по второму закону Кирхгофа,</w:t>
      </w:r>
    </w:p>
    <w:p w:rsidR="00992C70" w:rsidRDefault="00B243ED">
      <w:pPr>
        <w:pStyle w:val="20"/>
        <w:framePr w:w="9442" w:h="3352" w:hRule="exact" w:wrap="none" w:vAnchor="page" w:hAnchor="page" w:x="1447" w:y="7783"/>
        <w:numPr>
          <w:ilvl w:val="0"/>
          <w:numId w:val="1"/>
        </w:numPr>
        <w:shd w:val="clear" w:color="auto" w:fill="auto"/>
        <w:tabs>
          <w:tab w:val="left" w:pos="1352"/>
        </w:tabs>
        <w:spacing w:after="0" w:line="317" w:lineRule="exact"/>
        <w:ind w:firstLine="960"/>
      </w:pPr>
      <w:r>
        <w:t>Проверить баланс мощностей.</w:t>
      </w:r>
    </w:p>
    <w:p w:rsidR="00992C70" w:rsidRDefault="00B243ED">
      <w:pPr>
        <w:pStyle w:val="30"/>
        <w:framePr w:wrap="none" w:vAnchor="page" w:hAnchor="page" w:x="5551" w:y="14475"/>
        <w:shd w:val="clear" w:color="auto" w:fill="auto"/>
        <w:spacing w:line="180" w:lineRule="exact"/>
      </w:pPr>
      <w:r>
        <w:t>■/</w:t>
      </w:r>
    </w:p>
    <w:p w:rsidR="00992C70" w:rsidRDefault="00992C70">
      <w:pPr>
        <w:rPr>
          <w:sz w:val="2"/>
          <w:szCs w:val="2"/>
        </w:rPr>
        <w:sectPr w:rsidR="00992C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2C70" w:rsidRDefault="00B243ED">
      <w:pPr>
        <w:pStyle w:val="40"/>
        <w:framePr w:wrap="none" w:vAnchor="page" w:hAnchor="page" w:x="9393" w:y="1372"/>
        <w:shd w:val="clear" w:color="auto" w:fill="auto"/>
        <w:spacing w:line="240" w:lineRule="exact"/>
      </w:pPr>
      <w:r>
        <w:lastRenderedPageBreak/>
        <w:t>Таблица 1</w:t>
      </w:r>
    </w:p>
    <w:p w:rsidR="00992C70" w:rsidRDefault="00B7542B">
      <w:pPr>
        <w:framePr w:wrap="none" w:vAnchor="page" w:hAnchor="page" w:x="1141" w:y="164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05525" cy="6505575"/>
            <wp:effectExtent l="0" t="0" r="9525" b="9525"/>
            <wp:docPr id="2" name="Рисунок 2" descr="C:\DOCUME~1\1\LOCALS~1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1\LOCALS~1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C70" w:rsidRDefault="00B243ED">
      <w:pPr>
        <w:pStyle w:val="110"/>
        <w:framePr w:wrap="none" w:vAnchor="page" w:hAnchor="page" w:x="5553" w:y="16044"/>
        <w:shd w:val="clear" w:color="auto" w:fill="auto"/>
        <w:spacing w:line="380" w:lineRule="exact"/>
      </w:pPr>
      <w:r>
        <w:t>z</w:t>
      </w:r>
    </w:p>
    <w:p w:rsidR="00992C70" w:rsidRDefault="00B7542B">
      <w:pPr>
        <w:framePr w:wrap="none" w:vAnchor="page" w:hAnchor="page" w:x="1717" w:y="1208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829175" cy="2143125"/>
            <wp:effectExtent l="0" t="0" r="9525" b="9525"/>
            <wp:docPr id="3" name="Рисунок 3" descr="C:\DOCUME~1\1\LOCALS~1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1\LOCALS~1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C70" w:rsidRDefault="00992C70">
      <w:pPr>
        <w:rPr>
          <w:sz w:val="2"/>
          <w:szCs w:val="2"/>
        </w:rPr>
      </w:pPr>
    </w:p>
    <w:sectPr w:rsidR="00992C7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ED" w:rsidRDefault="00B243ED">
      <w:r>
        <w:separator/>
      </w:r>
    </w:p>
  </w:endnote>
  <w:endnote w:type="continuationSeparator" w:id="0">
    <w:p w:rsidR="00B243ED" w:rsidRDefault="00B2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ED" w:rsidRDefault="00B243ED"/>
  </w:footnote>
  <w:footnote w:type="continuationSeparator" w:id="0">
    <w:p w:rsidR="00B243ED" w:rsidRDefault="00B243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05D9B"/>
    <w:multiLevelType w:val="multilevel"/>
    <w:tmpl w:val="BF14F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70"/>
    <w:rsid w:val="00992C70"/>
    <w:rsid w:val="00B243ED"/>
    <w:rsid w:val="00B7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Book12pt">
    <w:name w:val="Основной текст (2) + Franklin Gothic Book;12 pt;Курсив"/>
    <w:basedOn w:val="2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">
    <w:name w:val="Колонтитул (3)_"/>
    <w:basedOn w:val="a0"/>
    <w:link w:val="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Колонтитул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1">
    <w:name w:val="Основной текст (11)_"/>
    <w:basedOn w:val="a0"/>
    <w:link w:val="11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w w:val="100"/>
      <w:sz w:val="38"/>
      <w:szCs w:val="3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Колонтитул (3)"/>
    <w:basedOn w:val="a"/>
    <w:link w:val="3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40">
    <w:name w:val="Колонтитул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z w:val="38"/>
      <w:szCs w:val="3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Book12pt">
    <w:name w:val="Основной текст (2) + Franklin Gothic Book;12 pt;Курсив"/>
    <w:basedOn w:val="2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">
    <w:name w:val="Колонтитул (3)_"/>
    <w:basedOn w:val="a0"/>
    <w:link w:val="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Колонтитул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1">
    <w:name w:val="Основной текст (11)_"/>
    <w:basedOn w:val="a0"/>
    <w:link w:val="11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w w:val="100"/>
      <w:sz w:val="38"/>
      <w:szCs w:val="3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Колонтитул (3)"/>
    <w:basedOn w:val="a"/>
    <w:link w:val="3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40">
    <w:name w:val="Колонтитул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z w:val="38"/>
      <w:szCs w:val="3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2016-11-29T07:07:00Z</dcterms:created>
  <dcterms:modified xsi:type="dcterms:W3CDTF">2016-11-29T07:08:00Z</dcterms:modified>
</cp:coreProperties>
</file>