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F6" w:rsidRPr="004D38F6" w:rsidRDefault="004D38F6" w:rsidP="004D38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8F6">
        <w:rPr>
          <w:rFonts w:ascii="Times New Roman" w:hAnsi="Times New Roman" w:cs="Times New Roman"/>
          <w:sz w:val="28"/>
          <w:szCs w:val="28"/>
        </w:rPr>
        <w:t>Частная гистология.</w:t>
      </w:r>
    </w:p>
    <w:p w:rsidR="00000000" w:rsidRPr="004D38F6" w:rsidRDefault="004D38F6" w:rsidP="004D38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38F6">
        <w:rPr>
          <w:rFonts w:ascii="Times New Roman" w:hAnsi="Times New Roman" w:cs="Times New Roman"/>
          <w:sz w:val="28"/>
          <w:szCs w:val="28"/>
        </w:rPr>
        <w:t>Гистологическое строение структурных компонентов наружного уха.</w:t>
      </w:r>
    </w:p>
    <w:p w:rsidR="004D38F6" w:rsidRPr="004D38F6" w:rsidRDefault="004D38F6" w:rsidP="004D38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38F6">
        <w:rPr>
          <w:rFonts w:ascii="Times New Roman" w:hAnsi="Times New Roman" w:cs="Times New Roman"/>
          <w:sz w:val="28"/>
          <w:szCs w:val="28"/>
        </w:rPr>
        <w:t>Понятие о сосудистой системе. Классификация сосудов.</w:t>
      </w:r>
    </w:p>
    <w:p w:rsidR="004D38F6" w:rsidRPr="004D38F6" w:rsidRDefault="004D38F6" w:rsidP="004D38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38F6">
        <w:rPr>
          <w:rFonts w:ascii="Times New Roman" w:hAnsi="Times New Roman" w:cs="Times New Roman"/>
          <w:sz w:val="28"/>
          <w:szCs w:val="28"/>
        </w:rPr>
        <w:t>Общая характеристика и классификация эндокринных желез. Понятие о гормонах. Эндокринология, ее значение для ветеринарии и зоотехнии.</w:t>
      </w:r>
    </w:p>
    <w:p w:rsidR="004D38F6" w:rsidRPr="004D38F6" w:rsidRDefault="004D38F6" w:rsidP="004D38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38F6">
        <w:rPr>
          <w:rFonts w:ascii="Times New Roman" w:hAnsi="Times New Roman" w:cs="Times New Roman"/>
          <w:sz w:val="28"/>
          <w:szCs w:val="28"/>
        </w:rPr>
        <w:t>Гистологическое строение и функции толстой кишки.</w:t>
      </w:r>
    </w:p>
    <w:p w:rsidR="004D38F6" w:rsidRPr="004D38F6" w:rsidRDefault="004D38F6" w:rsidP="004D38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38F6">
        <w:rPr>
          <w:rFonts w:ascii="Times New Roman" w:hAnsi="Times New Roman" w:cs="Times New Roman"/>
          <w:sz w:val="28"/>
          <w:szCs w:val="28"/>
        </w:rPr>
        <w:t xml:space="preserve">Гистологическое строение </w:t>
      </w:r>
      <w:proofErr w:type="spellStart"/>
      <w:r w:rsidRPr="004D38F6">
        <w:rPr>
          <w:rFonts w:ascii="Times New Roman" w:hAnsi="Times New Roman" w:cs="Times New Roman"/>
          <w:sz w:val="28"/>
          <w:szCs w:val="28"/>
        </w:rPr>
        <w:t>мочеотводящих</w:t>
      </w:r>
      <w:proofErr w:type="spellEnd"/>
      <w:r w:rsidRPr="004D38F6">
        <w:rPr>
          <w:rFonts w:ascii="Times New Roman" w:hAnsi="Times New Roman" w:cs="Times New Roman"/>
          <w:sz w:val="28"/>
          <w:szCs w:val="28"/>
        </w:rPr>
        <w:t xml:space="preserve"> путей (почечные чашки, почечная лоханка, мочеточники)</w:t>
      </w:r>
    </w:p>
    <w:p w:rsidR="004D38F6" w:rsidRPr="004D38F6" w:rsidRDefault="004D38F6" w:rsidP="004D38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38F6">
        <w:rPr>
          <w:rFonts w:ascii="Times New Roman" w:hAnsi="Times New Roman" w:cs="Times New Roman"/>
          <w:sz w:val="28"/>
          <w:szCs w:val="28"/>
        </w:rPr>
        <w:t>Общая характеристика органов половой системы. Онтогенез половой системы.</w:t>
      </w:r>
    </w:p>
    <w:p w:rsidR="004D38F6" w:rsidRDefault="004D38F6" w:rsidP="004D38F6">
      <w:pPr>
        <w:ind w:left="360"/>
      </w:pPr>
    </w:p>
    <w:sectPr w:rsidR="004D3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A3B"/>
    <w:multiLevelType w:val="hybridMultilevel"/>
    <w:tmpl w:val="5678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8F6"/>
    <w:rsid w:val="004D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2016-11-29T13:46:00Z</dcterms:created>
  <dcterms:modified xsi:type="dcterms:W3CDTF">2016-11-29T13:55:00Z</dcterms:modified>
</cp:coreProperties>
</file>