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784" w:rsidRDefault="003D173D" w:rsidP="003D173D">
      <w:pPr>
        <w:jc w:val="center"/>
        <w:rPr>
          <w:b/>
        </w:rPr>
      </w:pPr>
      <w:r>
        <w:rPr>
          <w:b/>
        </w:rPr>
        <w:t>Расчет переходных процессов в линейных электрических цепях</w:t>
      </w:r>
    </w:p>
    <w:p w:rsidR="003D173D" w:rsidRDefault="003D173D" w:rsidP="00BA508D">
      <w:pPr>
        <w:spacing w:line="276" w:lineRule="auto"/>
        <w:jc w:val="center"/>
        <w:rPr>
          <w:b/>
        </w:rPr>
      </w:pPr>
      <w:r>
        <w:rPr>
          <w:b/>
        </w:rPr>
        <w:t>Задание</w:t>
      </w:r>
    </w:p>
    <w:p w:rsidR="003D173D" w:rsidRDefault="003D173D" w:rsidP="00BA508D">
      <w:pPr>
        <w:spacing w:line="276" w:lineRule="auto"/>
      </w:pPr>
      <w:r>
        <w:tab/>
        <w:t xml:space="preserve">На вход электрической цепи 1-го порядка подается сигнал кусочно-аналитической формы с параметрами </w:t>
      </w:r>
      <w:r>
        <w:rPr>
          <w:lang w:val="en-US"/>
        </w:rPr>
        <w:t>U</w:t>
      </w:r>
      <w:r w:rsidRPr="003D173D">
        <w:t xml:space="preserve">=9 </w:t>
      </w:r>
      <w:r>
        <w:rPr>
          <w:lang w:val="en-US"/>
        </w:rPr>
        <w:t>B</w:t>
      </w:r>
      <w:r w:rsidRPr="003D173D">
        <w:t xml:space="preserve">; </w:t>
      </w:r>
      <w:r>
        <w:rPr>
          <w:lang w:val="en-US"/>
        </w:rPr>
        <w:t>t</w:t>
      </w:r>
      <w:r w:rsidRPr="003D173D">
        <w:rPr>
          <w:vertAlign w:val="subscript"/>
        </w:rPr>
        <w:t>1</w:t>
      </w:r>
      <w:r w:rsidRPr="003D173D">
        <w:t xml:space="preserve">=200 </w:t>
      </w:r>
      <w:r>
        <w:t xml:space="preserve">мкс; </w:t>
      </w:r>
      <w:r>
        <w:rPr>
          <w:lang w:val="en-US"/>
        </w:rPr>
        <w:t>t</w:t>
      </w:r>
      <w:r w:rsidRPr="003D173D">
        <w:rPr>
          <w:vertAlign w:val="subscript"/>
        </w:rPr>
        <w:t>2</w:t>
      </w:r>
      <w:r w:rsidRPr="003D173D">
        <w:t xml:space="preserve">=50 </w:t>
      </w:r>
      <w:r>
        <w:t xml:space="preserve">мкс; </w:t>
      </w:r>
      <w:r>
        <w:rPr>
          <w:rFonts w:cs="Times New Roman"/>
        </w:rPr>
        <w:t>β</w:t>
      </w:r>
      <w:r>
        <w:t>=5</w:t>
      </w:r>
      <w:r>
        <w:rPr>
          <w:vertAlign w:val="superscript"/>
        </w:rPr>
        <w:t>.</w:t>
      </w:r>
      <w:r>
        <w:t>10</w:t>
      </w:r>
      <w:r>
        <w:rPr>
          <w:vertAlign w:val="superscript"/>
        </w:rPr>
        <w:t>3</w:t>
      </w:r>
      <w:r>
        <w:t xml:space="preserve"> с</w:t>
      </w:r>
      <w:r>
        <w:rPr>
          <w:vertAlign w:val="superscript"/>
        </w:rPr>
        <w:t>-1</w:t>
      </w:r>
      <w:r>
        <w:t>.</w:t>
      </w:r>
    </w:p>
    <w:p w:rsidR="003D173D" w:rsidRPr="003D173D" w:rsidRDefault="003D173D" w:rsidP="00BA508D">
      <w:pPr>
        <w:pStyle w:val="a3"/>
        <w:numPr>
          <w:ilvl w:val="0"/>
          <w:numId w:val="1"/>
        </w:numPr>
        <w:spacing w:line="276" w:lineRule="auto"/>
      </w:pPr>
      <w:r>
        <w:t>Рассчитать переходную и импульсную характеристики цепи.</w:t>
      </w:r>
    </w:p>
    <w:p w:rsidR="003D173D" w:rsidRPr="003D173D" w:rsidRDefault="003D173D" w:rsidP="00BA508D">
      <w:pPr>
        <w:pStyle w:val="a3"/>
        <w:numPr>
          <w:ilvl w:val="0"/>
          <w:numId w:val="1"/>
        </w:numPr>
        <w:spacing w:line="276" w:lineRule="auto"/>
      </w:pPr>
      <w:r>
        <w:t xml:space="preserve">С помощью интеграла Дюамеля или интеграла свертки найти заданную переменную при заданном воздействии и интервале времени </w:t>
      </w:r>
      <w:r w:rsidRPr="003D173D">
        <w:t>0</w:t>
      </w:r>
      <w:r>
        <w:rPr>
          <w:rFonts w:cs="Times New Roman"/>
        </w:rPr>
        <w:t>≤</w:t>
      </w:r>
      <w:r>
        <w:rPr>
          <w:lang w:val="en-US"/>
        </w:rPr>
        <w:t>t</w:t>
      </w:r>
      <w:r w:rsidRPr="003D173D">
        <w:rPr>
          <w:rFonts w:cs="Times New Roman"/>
        </w:rPr>
        <w:t>≤</w:t>
      </w:r>
      <w:r>
        <w:rPr>
          <w:rFonts w:cs="Times New Roman"/>
        </w:rPr>
        <w:t>∞</w:t>
      </w:r>
    </w:p>
    <w:p w:rsidR="003D173D" w:rsidRDefault="003D173D" w:rsidP="00BA508D">
      <w:pPr>
        <w:pStyle w:val="a3"/>
        <w:numPr>
          <w:ilvl w:val="0"/>
          <w:numId w:val="1"/>
        </w:numPr>
        <w:spacing w:line="276" w:lineRule="auto"/>
      </w:pPr>
      <w:r>
        <w:t xml:space="preserve">Рассчитать и построить график этой переменной, совместив его с графиком возмущающей функции в интервале времени от 0 до </w:t>
      </w:r>
      <w:proofErr w:type="gramStart"/>
      <w:r>
        <w:rPr>
          <w:lang w:val="en-US"/>
        </w:rPr>
        <w:t>t</w:t>
      </w:r>
      <w:proofErr w:type="gramEnd"/>
      <w:r>
        <w:rPr>
          <w:vertAlign w:val="subscript"/>
        </w:rPr>
        <w:t>пер</w:t>
      </w:r>
      <w:r>
        <w:t xml:space="preserve"> (</w:t>
      </w:r>
      <w:r>
        <w:rPr>
          <w:lang w:val="en-US"/>
        </w:rPr>
        <w:t>t</w:t>
      </w:r>
      <w:r>
        <w:rPr>
          <w:vertAlign w:val="subscript"/>
        </w:rPr>
        <w:t xml:space="preserve">пер </w:t>
      </w:r>
      <w:r>
        <w:t xml:space="preserve"> - время переходного процесса; принимается равным времени уменьшения переменной в 20 раз по сравнению с максимальным значением).</w:t>
      </w:r>
    </w:p>
    <w:p w:rsidR="008E6A22" w:rsidRDefault="003D173D" w:rsidP="00BA508D">
      <w:pPr>
        <w:spacing w:line="276" w:lineRule="auto"/>
        <w:ind w:left="705"/>
      </w:pPr>
      <w:r>
        <w:t xml:space="preserve">6. Добиться уменьшения искажения формы сигнала (искажения фронта, искажения вершины), за счет соответствующего изменения постоянной времени цепи </w:t>
      </w:r>
      <w:r>
        <w:rPr>
          <w:rFonts w:cs="Times New Roman"/>
        </w:rPr>
        <w:t>τ</w:t>
      </w:r>
      <w:r>
        <w:t xml:space="preserve">. Изменение </w:t>
      </w:r>
      <w:r>
        <w:rPr>
          <w:rFonts w:cs="Times New Roman"/>
        </w:rPr>
        <w:t>τ</w:t>
      </w:r>
      <w:r>
        <w:t xml:space="preserve"> произвести за счет изменения величины реактивного элемента</w:t>
      </w:r>
      <w:r w:rsidR="008E6A22">
        <w:t xml:space="preserve"> и рассчитать их новые значения.</w:t>
      </w:r>
    </w:p>
    <w:p w:rsidR="008E6A22" w:rsidRDefault="008E6A22" w:rsidP="008E6A22">
      <w:pPr>
        <w:jc w:val="center"/>
        <w:rPr>
          <w:b/>
        </w:rPr>
      </w:pPr>
      <w:r>
        <w:rPr>
          <w:b/>
        </w:rPr>
        <w:t>Исходные данные для варианта 21</w:t>
      </w:r>
    </w:p>
    <w:p w:rsidR="00BA508D" w:rsidRDefault="00BA508D" w:rsidP="00BA508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794736" cy="1543508"/>
            <wp:effectExtent l="19050" t="0" r="561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7383" t="13889" r="8158" b="12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736" cy="1543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08D" w:rsidRDefault="00BA508D" w:rsidP="00BA508D">
      <w:pPr>
        <w:jc w:val="center"/>
      </w:pPr>
      <w:r>
        <w:t>Рисунок 1 – Схема цепи (рис. 1.1)</w:t>
      </w:r>
    </w:p>
    <w:p w:rsidR="00BA508D" w:rsidRDefault="00BA508D" w:rsidP="00BA508D">
      <w:r>
        <w:rPr>
          <w:lang w:val="en-US"/>
        </w:rPr>
        <w:t>R</w:t>
      </w:r>
      <w:r w:rsidRPr="00BA508D">
        <w:rPr>
          <w:vertAlign w:val="subscript"/>
        </w:rPr>
        <w:t>1</w:t>
      </w:r>
      <w:r w:rsidRPr="00BA508D">
        <w:t>=</w:t>
      </w:r>
      <w:r>
        <w:rPr>
          <w:lang w:val="en-US"/>
        </w:rPr>
        <w:t>R</w:t>
      </w:r>
      <w:r w:rsidRPr="00BA508D">
        <w:rPr>
          <w:vertAlign w:val="subscript"/>
        </w:rPr>
        <w:t>2</w:t>
      </w:r>
      <w:r w:rsidRPr="00BA508D">
        <w:t>=0</w:t>
      </w:r>
      <w:proofErr w:type="gramStart"/>
      <w:r w:rsidRPr="00BA508D">
        <w:t>,4</w:t>
      </w:r>
      <w:proofErr w:type="gramEnd"/>
      <w:r w:rsidRPr="00BA508D">
        <w:t xml:space="preserve"> </w:t>
      </w:r>
      <w:r>
        <w:t>кОм=400 Ом; С=0,15 мкФ.</w:t>
      </w:r>
    </w:p>
    <w:p w:rsidR="00BA508D" w:rsidRDefault="00BA508D" w:rsidP="00BA508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387651" cy="162637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900" cy="1627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08D" w:rsidRDefault="00BA508D" w:rsidP="00BA508D">
      <w:pPr>
        <w:jc w:val="center"/>
      </w:pPr>
      <w:r>
        <w:t>Рисунок 2 – График импульсного воздействия (рис. 1.13)</w:t>
      </w:r>
    </w:p>
    <w:p w:rsidR="00BA508D" w:rsidRDefault="00BA508D">
      <w:pPr>
        <w:spacing w:line="259" w:lineRule="auto"/>
        <w:jc w:val="left"/>
      </w:pPr>
      <w:r>
        <w:br w:type="page"/>
      </w:r>
    </w:p>
    <w:p w:rsidR="00BA508D" w:rsidRDefault="00BA508D" w:rsidP="00BA508D">
      <w:pPr>
        <w:jc w:val="center"/>
        <w:rPr>
          <w:b/>
        </w:rPr>
      </w:pPr>
      <w:r>
        <w:rPr>
          <w:b/>
        </w:rPr>
        <w:lastRenderedPageBreak/>
        <w:t>Решение</w:t>
      </w:r>
    </w:p>
    <w:p w:rsidR="00BA508D" w:rsidRDefault="00BA508D" w:rsidP="00BA508D">
      <w:pPr>
        <w:pStyle w:val="a3"/>
        <w:numPr>
          <w:ilvl w:val="0"/>
          <w:numId w:val="2"/>
        </w:numPr>
      </w:pPr>
      <w:r>
        <w:t>Определим пере</w:t>
      </w:r>
      <w:r w:rsidR="00D14785">
        <w:t>ходную функцию, как реакцию цепи на единичное ступенчатое воздействие. Воспользуемся классическим методом. Определим принужденную составляющую напряжения на конденсаторе и постоянную времени цепи.</w:t>
      </w:r>
    </w:p>
    <w:p w:rsidR="00D14785" w:rsidRDefault="00BC51BF" w:rsidP="00D14785">
      <w:pPr>
        <w:jc w:val="center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  <m:r>
                <w:rPr>
                  <w:rFonts w:ascii="Cambria Math" w:hAnsi="Cambria Math"/>
                </w:rPr>
                <m:t>пр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1∙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=1∙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400</m:t>
              </m:r>
            </m:num>
            <m:den>
              <m:r>
                <w:rPr>
                  <w:rFonts w:ascii="Cambria Math" w:hAnsi="Cambria Math"/>
                  <w:lang w:val="en-US"/>
                </w:rPr>
                <m:t>400+400</m:t>
              </m:r>
            </m:den>
          </m:f>
          <m:r>
            <w:rPr>
              <w:rFonts w:ascii="Cambria Math" w:hAnsi="Cambria Math"/>
              <w:lang w:val="en-US"/>
            </w:rPr>
            <m:t>=0,5 (B)</m:t>
          </m:r>
        </m:oMath>
      </m:oMathPara>
    </w:p>
    <w:p w:rsidR="00D14785" w:rsidRDefault="00D14785" w:rsidP="00D14785">
      <w:pPr>
        <w:jc w:val="center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τ=C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экв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C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=0,15∙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-6</m:t>
              </m:r>
            </m:sup>
          </m:sSup>
          <m:r>
            <w:rPr>
              <w:rFonts w:ascii="Cambria Math" w:hAnsi="Cambria Math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400∙400</m:t>
              </m:r>
            </m:num>
            <m:den>
              <m:r>
                <w:rPr>
                  <w:rFonts w:ascii="Cambria Math" w:hAnsi="Cambria Math"/>
                  <w:lang w:val="en-US"/>
                </w:rPr>
                <m:t>400+400</m:t>
              </m:r>
            </m:den>
          </m:f>
          <m:r>
            <w:rPr>
              <w:rFonts w:ascii="Cambria Math" w:hAnsi="Cambria Math"/>
              <w:lang w:val="en-US"/>
            </w:rPr>
            <m:t>=30∙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-6</m:t>
              </m:r>
            </m:sup>
          </m:sSup>
          <m:r>
            <w:rPr>
              <w:rFonts w:ascii="Cambria Math" w:hAnsi="Cambria Math"/>
              <w:lang w:val="en-US"/>
            </w:rPr>
            <m:t xml:space="preserve"> (c)</m:t>
          </m:r>
        </m:oMath>
      </m:oMathPara>
    </w:p>
    <w:p w:rsidR="00D14785" w:rsidRDefault="00D14785" w:rsidP="00D14785">
      <w:pPr>
        <w:rPr>
          <w:rFonts w:eastAsiaTheme="minorEastAsia"/>
        </w:rPr>
      </w:pPr>
      <w:r>
        <w:rPr>
          <w:rFonts w:eastAsiaTheme="minorEastAsia"/>
        </w:rPr>
        <w:t>Тогда</w:t>
      </w:r>
    </w:p>
    <w:p w:rsidR="00D14785" w:rsidRPr="00B43CA6" w:rsidRDefault="00BC51BF" w:rsidP="00D14785">
      <w:pPr>
        <w:jc w:val="center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=0,5-0,5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</m:t>
                </m:r>
              </m:num>
              <m:den>
                <m:r>
                  <w:rPr>
                    <w:rFonts w:ascii="Cambria Math" w:hAnsi="Cambria Math"/>
                  </w:rPr>
                  <m:t>30∙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-6</m:t>
                    </m:r>
                  </m:sup>
                </m:sSup>
              </m:den>
            </m:f>
          </m:sup>
        </m:sSup>
      </m:oMath>
      <w:r w:rsidR="00D14785" w:rsidRPr="00D14785">
        <w:rPr>
          <w:rFonts w:eastAsiaTheme="minorEastAsia"/>
        </w:rPr>
        <w:t xml:space="preserve"> (</w:t>
      </w:r>
      <w:r w:rsidR="00D14785">
        <w:rPr>
          <w:rFonts w:eastAsiaTheme="minorEastAsia"/>
          <w:lang w:val="en-US"/>
        </w:rPr>
        <w:t>B</w:t>
      </w:r>
      <w:r w:rsidR="00D14785" w:rsidRPr="00D14785">
        <w:rPr>
          <w:rFonts w:eastAsiaTheme="minorEastAsia"/>
        </w:rPr>
        <w:t>)</w:t>
      </w:r>
    </w:p>
    <w:p w:rsidR="00D14785" w:rsidRDefault="00D14785" w:rsidP="00D14785">
      <w:pPr>
        <w:rPr>
          <w:rFonts w:eastAsiaTheme="minorEastAsia"/>
        </w:rPr>
      </w:pPr>
      <w:r>
        <w:rPr>
          <w:rFonts w:eastAsiaTheme="minorEastAsia"/>
        </w:rPr>
        <w:t>Находим переходную функцию:</w:t>
      </w:r>
    </w:p>
    <w:p w:rsidR="00D14785" w:rsidRDefault="00D14785" w:rsidP="00D14785">
      <w:pPr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h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=C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US"/>
            </w:rPr>
            <m:t>=0,15∙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-6</m:t>
              </m:r>
            </m:sup>
          </m:sSup>
          <m:r>
            <w:rPr>
              <w:rFonts w:ascii="Cambria Math" w:hAnsi="Cambria Math"/>
              <w:lang w:val="en-US"/>
            </w:rPr>
            <m:t>∙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0,5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30∙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-6</m:t>
                          </m:r>
                        </m:sup>
                      </m:sSup>
                    </m:den>
                  </m:f>
                </m:sup>
              </m:sSup>
            </m:e>
          </m:d>
          <m:r>
            <w:rPr>
              <w:rFonts w:ascii="Cambria Math" w:hAnsi="Cambria Math"/>
              <w:lang w:val="en-US"/>
            </w:rPr>
            <m:t>=0,0025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sup>
          </m:sSup>
        </m:oMath>
      </m:oMathPara>
    </w:p>
    <w:p w:rsidR="00D14785" w:rsidRDefault="00D14785" w:rsidP="00D14785">
      <w:pPr>
        <w:rPr>
          <w:rFonts w:eastAsiaTheme="minorEastAsia"/>
        </w:rPr>
      </w:pPr>
      <w:r>
        <w:rPr>
          <w:rFonts w:eastAsiaTheme="minorEastAsia"/>
        </w:rPr>
        <w:t>Импульсную характеристику определяем, как производную от переходной характеристики</w:t>
      </w:r>
    </w:p>
    <w:p w:rsidR="00D14785" w:rsidRDefault="00D14785" w:rsidP="00D14785">
      <w:pPr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dh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US"/>
            </w:rPr>
            <m:t>=-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0,0025</m:t>
              </m:r>
            </m:num>
            <m:den>
              <m:r>
                <w:rPr>
                  <w:rFonts w:ascii="Cambria Math" w:hAnsi="Cambria Math"/>
                </w:rPr>
                <m:t>30∙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-6</m:t>
                  </m:r>
                </m:sup>
              </m:sSup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sup>
          </m:sSup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lang w:val="en-US"/>
            </w:rPr>
            <m:t>-83,33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sup>
          </m:sSup>
        </m:oMath>
      </m:oMathPara>
    </w:p>
    <w:p w:rsidR="00A56557" w:rsidRPr="00A56557" w:rsidRDefault="00A56557" w:rsidP="00A56557">
      <w:pPr>
        <w:pStyle w:val="a3"/>
        <w:numPr>
          <w:ilvl w:val="0"/>
          <w:numId w:val="2"/>
        </w:numPr>
      </w:pPr>
      <w:r>
        <w:t>Запишем входное воздействие в виде кусочно-аналитической функции.</w:t>
      </w:r>
    </w:p>
    <w:p w:rsidR="00A56557" w:rsidRDefault="00A56557" w:rsidP="00A56557">
      <w:pPr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12,36-7,86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-3</m:t>
                          </m:r>
                        </m:sup>
                      </m:sSup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при 0</m:t>
                  </m:r>
                  <m:r>
                    <w:rPr>
                      <w:rFonts w:ascii="Cambria Math" w:hAnsi="Cambria Math"/>
                      <w:lang w:val="en-US"/>
                    </w:rPr>
                    <m:t>≤t&lt;200∙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-6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</w:rPr>
                    <m:t xml:space="preserve">9  при </m:t>
                  </m:r>
                  <m:r>
                    <w:rPr>
                      <w:rFonts w:ascii="Cambria Math" w:hAnsi="Cambria Math"/>
                      <w:lang w:val="en-US"/>
                    </w:rPr>
                    <m:t>200∙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-6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≤t&lt;500∙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-6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</w:rPr>
                    <m:t xml:space="preserve">0 при </m:t>
                  </m:r>
                  <m:r>
                    <w:rPr>
                      <w:rFonts w:ascii="Cambria Math" w:hAnsi="Cambria Math"/>
                      <w:lang w:val="en-US"/>
                    </w:rPr>
                    <m:t>t≥500∙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-6</m:t>
                      </m:r>
                    </m:sup>
                  </m:sSup>
                </m:e>
              </m:eqArr>
            </m:e>
          </m:d>
        </m:oMath>
      </m:oMathPara>
    </w:p>
    <w:p w:rsidR="00452013" w:rsidRDefault="00B43CA6" w:rsidP="00B43CA6">
      <w:pPr>
        <w:pStyle w:val="a3"/>
        <w:numPr>
          <w:ilvl w:val="0"/>
          <w:numId w:val="2"/>
        </w:numPr>
      </w:pPr>
      <w:r>
        <w:t>Запишем интеграл Дюамеля для каждого промежутка входного воздействия</w:t>
      </w:r>
    </w:p>
    <w:p w:rsidR="00B43CA6" w:rsidRDefault="00BC51BF" w:rsidP="00B43CA6">
      <w:pPr>
        <w:jc w:val="center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</m:d>
              <m:r>
                <w:rPr>
                  <w:rFonts w:ascii="Cambria Math" w:hAnsi="Cambria Math"/>
                </w:rPr>
                <m:t>h(t-τ)dτ</m:t>
              </m:r>
            </m:e>
          </m:nary>
          <m:r>
            <w:rPr>
              <w:rFonts w:ascii="Cambria Math" w:hAnsi="Cambria Math"/>
            </w:rPr>
            <m:t>=4.5∙</m:t>
          </m:r>
          <m:r>
            <w:rPr>
              <w:rFonts w:ascii="Cambria Math" w:hAnsi="Cambria Math"/>
              <w:lang w:val="en-US"/>
            </w:rPr>
            <m:t>0,0025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sup>
          </m:sSup>
          <m:r>
            <w:rPr>
              <w:rFonts w:ascii="Cambria Math" w:hAnsi="Cambria Math"/>
            </w:rPr>
            <m:t>+</m:t>
          </m:r>
        </m:oMath>
      </m:oMathPara>
    </w:p>
    <w:p w:rsidR="00B43CA6" w:rsidRDefault="00B43CA6" w:rsidP="00B43CA6">
      <w:pPr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0</m:t>
              </m:r>
            </m:sub>
            <m:sup>
              <m:r>
                <w:rPr>
                  <w:rFonts w:ascii="Cambria Math" w:hAnsi="Cambria Math"/>
                </w:rPr>
                <m:t>t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-5∙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∙7,86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5∙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e>
                        <m:sup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-3</m:t>
                          </m:r>
                        </m:sup>
                      </m:sSup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p>
                  </m:sSup>
                </m:e>
              </m:d>
              <m:r>
                <w:rPr>
                  <w:rFonts w:ascii="Cambria Math" w:hAnsi="Cambria Math"/>
                  <w:lang w:val="en-US"/>
                </w:rPr>
                <m:t>0,0025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-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30∙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-6</m:t>
                          </m:r>
                        </m:sup>
                      </m:sSup>
                    </m:den>
                  </m:f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τ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30∙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-6</m:t>
                          </m:r>
                        </m:sup>
                      </m:sSup>
                    </m:den>
                  </m:f>
                </m:sup>
              </m:sSup>
              <m:r>
                <w:rPr>
                  <w:rFonts w:ascii="Cambria Math" w:hAnsi="Cambria Math"/>
                </w:rPr>
                <m:t>dτ</m:t>
              </m:r>
            </m:e>
          </m:nary>
          <m:r>
            <w:rPr>
              <w:rFonts w:ascii="Cambria Math" w:hAnsi="Cambria Math"/>
            </w:rPr>
            <m:t>=</m:t>
          </m:r>
        </m:oMath>
      </m:oMathPara>
    </w:p>
    <w:p w:rsidR="00B43CA6" w:rsidRDefault="00B43CA6" w:rsidP="00B43CA6">
      <w:pPr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=0,01125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sup>
          </m:sSup>
          <m:r>
            <w:rPr>
              <w:rFonts w:ascii="Cambria Math" w:hAnsi="Cambria Math"/>
            </w:rPr>
            <m:t>+0,016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sup>
          </m:sSup>
          <m:r>
            <w:rPr>
              <w:rFonts w:ascii="Cambria Math" w:hAnsi="Cambria Math"/>
            </w:rPr>
            <m:t>=0,02725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sup>
          </m:sSup>
        </m:oMath>
      </m:oMathPara>
    </w:p>
    <w:p w:rsidR="00B43CA6" w:rsidRDefault="00B43CA6" w:rsidP="00B43CA6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Так как на втором и третьем интервалах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u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=0</m:t>
        </m:r>
      </m:oMath>
    </w:p>
    <w:p w:rsidR="00C73467" w:rsidRPr="00C73467" w:rsidRDefault="00BC51BF" w:rsidP="00B43CA6">
      <w:pPr>
        <w:jc w:val="center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</m:d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t-τ</m:t>
                  </m:r>
                </m:e>
              </m:d>
              <m:r>
                <w:rPr>
                  <w:rFonts w:ascii="Cambria Math" w:hAnsi="Cambria Math"/>
                </w:rPr>
                <m:t>dτ</m:t>
              </m:r>
            </m:e>
          </m:nary>
          <m:r>
            <w:rPr>
              <w:rFonts w:ascii="Cambria Math" w:eastAsiaTheme="minorEastAsia" w:hAnsi="Cambria Math"/>
            </w:rPr>
            <m:t>=-9</m:t>
          </m:r>
          <m: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  <w:lang w:val="en-US"/>
            </w:rPr>
            <m:t>0,0025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sup>
          </m:sSup>
          <m:r>
            <w:rPr>
              <w:rFonts w:ascii="Cambria Math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p>
            <m:e>
              <m:r>
                <w:rPr>
                  <w:rFonts w:ascii="Cambria Math" w:hAnsi="Cambria Math"/>
                </w:rPr>
                <m:t>0∙h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t-τ</m:t>
                  </m:r>
                </m:e>
              </m:d>
              <m:r>
                <w:rPr>
                  <w:rFonts w:ascii="Cambria Math" w:hAnsi="Cambria Math"/>
                </w:rPr>
                <m:t>dτ=</m:t>
              </m:r>
            </m:e>
          </m:nary>
        </m:oMath>
      </m:oMathPara>
    </w:p>
    <w:p w:rsidR="00B43CA6" w:rsidRDefault="00B43CA6" w:rsidP="00B43CA6">
      <w:pPr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=-0,0225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 xml:space="preserve">-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t</m:t>
                  </m:r>
                </m:num>
                <m:den>
                  <m:r>
                    <w:rPr>
                      <w:rFonts w:ascii="Cambria Math" w:hAnsi="Cambria Math"/>
                    </w:rPr>
                    <m:t>30∙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den>
              </m:f>
            </m:sup>
          </m:sSup>
        </m:oMath>
      </m:oMathPara>
    </w:p>
    <w:p w:rsidR="00B43CA6" w:rsidRDefault="00BC51BF" w:rsidP="00B43CA6">
      <w:pPr>
        <w:jc w:val="center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u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b>
            <m:sup>
              <m:r>
                <w:rPr>
                  <w:rFonts w:ascii="Cambria Math" w:hAnsi="Cambria Math"/>
                </w:rPr>
                <m:t>t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τ</m:t>
                  </m:r>
                </m:e>
              </m:d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t-τ</m:t>
                  </m:r>
                </m:e>
              </m:d>
              <m:r>
                <w:rPr>
                  <w:rFonts w:ascii="Cambria Math" w:hAnsi="Cambria Math"/>
                </w:rPr>
                <m:t>dτ</m:t>
              </m:r>
            </m:e>
          </m:nary>
          <m:r>
            <w:rPr>
              <w:rFonts w:ascii="Cambria Math" w:hAnsi="Cambria Math"/>
            </w:rPr>
            <m:t>=0∙h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+</m:t>
          </m:r>
          <m:nary>
            <m:naryPr>
              <m:limLoc m:val="subSup"/>
              <m:ctrlPr>
                <w:rPr>
                  <w:rFonts w:ascii="Cambria Math" w:hAnsi="Cambria Math"/>
                  <w:i/>
                </w:rPr>
              </m:ctrlPr>
            </m:naryPr>
            <m: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sub>
            <m:sup>
              <m:r>
                <w:rPr>
                  <w:rFonts w:ascii="Cambria Math" w:hAnsi="Cambria Math"/>
                </w:rPr>
                <m:t>t</m:t>
              </m:r>
            </m:sup>
            <m:e>
              <m:r>
                <w:rPr>
                  <w:rFonts w:ascii="Cambria Math" w:hAnsi="Cambria Math"/>
                </w:rPr>
                <m:t>0∙h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t-τ</m:t>
                  </m:r>
                </m:e>
              </m:d>
              <m:r>
                <w:rPr>
                  <w:rFonts w:ascii="Cambria Math" w:hAnsi="Cambria Math"/>
                </w:rPr>
                <m:t>dτ</m:t>
              </m:r>
            </m:e>
          </m:nary>
          <m:r>
            <w:rPr>
              <w:rFonts w:ascii="Cambria Math" w:hAnsi="Cambria Math"/>
            </w:rPr>
            <m:t>=0</m:t>
          </m:r>
        </m:oMath>
      </m:oMathPara>
    </w:p>
    <w:p w:rsidR="00B43CA6" w:rsidRDefault="00B43CA6" w:rsidP="00B43CA6">
      <w:pPr>
        <w:rPr>
          <w:rFonts w:eastAsiaTheme="minorEastAsia"/>
        </w:rPr>
      </w:pPr>
      <w:r>
        <w:rPr>
          <w:rFonts w:eastAsiaTheme="minorEastAsia"/>
        </w:rPr>
        <w:t>Строим график тока</w:t>
      </w:r>
    </w:p>
    <w:p w:rsidR="00B43CA6" w:rsidRPr="00B43CA6" w:rsidRDefault="00B43CA6" w:rsidP="00B43C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607"/>
          <w:sz w:val="20"/>
          <w:szCs w:val="20"/>
          <w:lang w:eastAsia="ru-RU"/>
        </w:rPr>
        <w:drawing>
          <wp:inline distT="0" distB="0" distL="0" distR="0">
            <wp:extent cx="4893945" cy="385508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3945" cy="385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CA6" w:rsidRPr="00B43CA6" w:rsidRDefault="00B43CA6" w:rsidP="00B43C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607"/>
          <w:sz w:val="20"/>
          <w:szCs w:val="20"/>
          <w:lang w:eastAsia="ru-RU"/>
        </w:rPr>
        <w:lastRenderedPageBreak/>
        <w:drawing>
          <wp:inline distT="0" distB="0" distL="0" distR="0">
            <wp:extent cx="4981575" cy="38550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85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CE9" w:rsidRDefault="00801CE9">
      <w:pPr>
        <w:spacing w:line="259" w:lineRule="auto"/>
        <w:jc w:val="left"/>
      </w:pPr>
      <w:r>
        <w:br w:type="page"/>
      </w:r>
    </w:p>
    <w:p w:rsidR="00B43CA6" w:rsidRDefault="00801CE9" w:rsidP="00801CE9">
      <w:r>
        <w:lastRenderedPageBreak/>
        <w:t>6. При увеличении постоянной времени цепи в 10 раз (чего можно достичь десятикратным увеличением емкости конденсатора), можно добиться практически полного отсутствия искажений вершины сигнала, как показано на рис. 3</w:t>
      </w:r>
    </w:p>
    <w:p w:rsidR="00801CE9" w:rsidRPr="00801CE9" w:rsidRDefault="00801CE9" w:rsidP="00801C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607"/>
          <w:sz w:val="20"/>
          <w:szCs w:val="20"/>
          <w:lang w:eastAsia="ru-RU"/>
        </w:rPr>
        <w:drawing>
          <wp:inline distT="0" distB="0" distL="0" distR="0">
            <wp:extent cx="4981575" cy="38550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385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CE9" w:rsidRPr="00B43CA6" w:rsidRDefault="00801CE9" w:rsidP="00801CE9">
      <w:pPr>
        <w:jc w:val="center"/>
      </w:pPr>
    </w:p>
    <w:sectPr w:rsidR="00801CE9" w:rsidRPr="00B43CA6" w:rsidSect="003D173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70620"/>
    <w:multiLevelType w:val="hybridMultilevel"/>
    <w:tmpl w:val="3D461980"/>
    <w:lvl w:ilvl="0" w:tplc="EE62E4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ADA7F35"/>
    <w:multiLevelType w:val="hybridMultilevel"/>
    <w:tmpl w:val="2EF4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D173D"/>
    <w:rsid w:val="00244FAD"/>
    <w:rsid w:val="003D173D"/>
    <w:rsid w:val="003E5FE3"/>
    <w:rsid w:val="00452013"/>
    <w:rsid w:val="00801CE9"/>
    <w:rsid w:val="008E6A22"/>
    <w:rsid w:val="00A56557"/>
    <w:rsid w:val="00B43CA6"/>
    <w:rsid w:val="00BA508D"/>
    <w:rsid w:val="00BC51BF"/>
    <w:rsid w:val="00C24784"/>
    <w:rsid w:val="00C73467"/>
    <w:rsid w:val="00D14785"/>
    <w:rsid w:val="00FF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ГОСТ2.105"/>
    <w:qFormat/>
    <w:rsid w:val="003E5FE3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7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5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08D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D1478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2016-12-11T19:32:00Z</dcterms:created>
  <dcterms:modified xsi:type="dcterms:W3CDTF">2016-12-11T19:32:00Z</dcterms:modified>
</cp:coreProperties>
</file>