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0" w:rsidRPr="001C0C3F" w:rsidRDefault="00E967B0" w:rsidP="00E967B0">
      <w:pPr>
        <w:tabs>
          <w:tab w:val="left" w:pos="180"/>
        </w:tabs>
        <w:spacing w:line="360" w:lineRule="auto"/>
        <w:ind w:firstLine="180"/>
        <w:jc w:val="center"/>
        <w:rPr>
          <w:b/>
          <w:bCs/>
          <w:i/>
          <w:iCs/>
          <w:sz w:val="28"/>
          <w:szCs w:val="28"/>
        </w:rPr>
      </w:pPr>
      <w:r w:rsidRPr="001C0C3F">
        <w:rPr>
          <w:b/>
          <w:bCs/>
          <w:i/>
          <w:iCs/>
          <w:sz w:val="28"/>
          <w:szCs w:val="28"/>
        </w:rPr>
        <w:t xml:space="preserve">Вариант </w:t>
      </w:r>
      <w:r>
        <w:rPr>
          <w:b/>
          <w:bCs/>
          <w:i/>
          <w:iCs/>
          <w:sz w:val="28"/>
          <w:szCs w:val="28"/>
        </w:rPr>
        <w:t>4</w:t>
      </w:r>
    </w:p>
    <w:p w:rsidR="00E967B0" w:rsidRPr="001C0C3F" w:rsidRDefault="00E967B0" w:rsidP="00E967B0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Теоретический вопрос 1.</w:t>
      </w:r>
      <w:r w:rsidRPr="001C0C3F">
        <w:rPr>
          <w:sz w:val="28"/>
          <w:szCs w:val="28"/>
        </w:rPr>
        <w:t xml:space="preserve"> </w:t>
      </w:r>
      <w:r w:rsidRPr="005A7402">
        <w:rPr>
          <w:sz w:val="28"/>
          <w:szCs w:val="28"/>
        </w:rPr>
        <w:t>Политика финансирования оборотного капитала: идеальная, консервативная, агрессивная, компромиссная.</w:t>
      </w:r>
    </w:p>
    <w:p w:rsidR="00E967B0" w:rsidRPr="00043226" w:rsidRDefault="00E967B0" w:rsidP="00E967B0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1.</w:t>
      </w:r>
      <w:r w:rsidRPr="001C0C3F">
        <w:rPr>
          <w:sz w:val="28"/>
          <w:szCs w:val="28"/>
        </w:rPr>
        <w:t xml:space="preserve"> </w:t>
      </w:r>
      <w:r w:rsidRPr="00043226">
        <w:rPr>
          <w:sz w:val="28"/>
          <w:szCs w:val="28"/>
        </w:rPr>
        <w:t>Норма в днях по производственным запасам вклю</w:t>
      </w:r>
      <w:r w:rsidRPr="00043226">
        <w:rPr>
          <w:sz w:val="28"/>
          <w:szCs w:val="28"/>
        </w:rPr>
        <w:softHyphen/>
        <w:t>чает время, необходимое для:</w:t>
      </w:r>
    </w:p>
    <w:p w:rsidR="00E967B0" w:rsidRPr="00043226" w:rsidRDefault="00E967B0" w:rsidP="00E967B0">
      <w:pPr>
        <w:spacing w:line="360" w:lineRule="auto"/>
        <w:jc w:val="both"/>
        <w:rPr>
          <w:sz w:val="28"/>
          <w:szCs w:val="28"/>
        </w:rPr>
      </w:pPr>
      <w:r w:rsidRPr="00043226">
        <w:rPr>
          <w:sz w:val="28"/>
          <w:szCs w:val="28"/>
        </w:rPr>
        <w:t>а) выгрузки, приемки, складирования и лабораторного ана</w:t>
      </w:r>
      <w:r w:rsidRPr="00043226">
        <w:rPr>
          <w:sz w:val="28"/>
          <w:szCs w:val="28"/>
        </w:rPr>
        <w:softHyphen/>
        <w:t>лиза (подготовительный запас);</w:t>
      </w:r>
    </w:p>
    <w:p w:rsidR="00E967B0" w:rsidRPr="00043226" w:rsidRDefault="00E967B0" w:rsidP="00E967B0">
      <w:pPr>
        <w:spacing w:line="360" w:lineRule="auto"/>
        <w:jc w:val="both"/>
        <w:rPr>
          <w:sz w:val="28"/>
          <w:szCs w:val="28"/>
        </w:rPr>
      </w:pPr>
      <w:r w:rsidRPr="00043226">
        <w:rPr>
          <w:sz w:val="28"/>
          <w:szCs w:val="28"/>
        </w:rPr>
        <w:t>б) нахождения сырья и материалов на складе в виде текущего и страхового (гарантийного) запаса;</w:t>
      </w:r>
    </w:p>
    <w:p w:rsidR="00E967B0" w:rsidRPr="00043226" w:rsidRDefault="00E967B0" w:rsidP="00E967B0">
      <w:pPr>
        <w:spacing w:line="360" w:lineRule="auto"/>
        <w:jc w:val="both"/>
        <w:rPr>
          <w:sz w:val="28"/>
          <w:szCs w:val="28"/>
        </w:rPr>
      </w:pPr>
      <w:r w:rsidRPr="00043226">
        <w:rPr>
          <w:iCs/>
          <w:sz w:val="28"/>
          <w:szCs w:val="28"/>
        </w:rPr>
        <w:t>в)</w:t>
      </w:r>
      <w:r w:rsidRPr="00043226">
        <w:rPr>
          <w:sz w:val="28"/>
          <w:szCs w:val="28"/>
        </w:rPr>
        <w:t xml:space="preserve"> подготовки к производству, связанной с выдержкой сы</w:t>
      </w:r>
      <w:r w:rsidRPr="00043226">
        <w:rPr>
          <w:sz w:val="28"/>
          <w:szCs w:val="28"/>
        </w:rPr>
        <w:softHyphen/>
        <w:t>рья, сушкой, разогревом и другими операциями (техноло</w:t>
      </w:r>
      <w:r w:rsidRPr="00043226">
        <w:rPr>
          <w:sz w:val="28"/>
          <w:szCs w:val="28"/>
        </w:rPr>
        <w:softHyphen/>
        <w:t>гический запас);</w:t>
      </w:r>
    </w:p>
    <w:p w:rsidR="00E967B0" w:rsidRPr="00043226" w:rsidRDefault="00E967B0" w:rsidP="00E967B0">
      <w:pPr>
        <w:spacing w:line="360" w:lineRule="auto"/>
        <w:jc w:val="both"/>
        <w:rPr>
          <w:sz w:val="28"/>
          <w:szCs w:val="28"/>
        </w:rPr>
      </w:pPr>
      <w:r w:rsidRPr="00043226">
        <w:rPr>
          <w:iCs/>
          <w:sz w:val="28"/>
          <w:szCs w:val="28"/>
        </w:rPr>
        <w:t>г)</w:t>
      </w:r>
      <w:r w:rsidRPr="00043226">
        <w:rPr>
          <w:sz w:val="28"/>
          <w:szCs w:val="28"/>
        </w:rPr>
        <w:t xml:space="preserve"> нахождения материалов в пути и обеспечения документо</w:t>
      </w:r>
      <w:r w:rsidRPr="00043226">
        <w:rPr>
          <w:sz w:val="28"/>
          <w:szCs w:val="28"/>
        </w:rPr>
        <w:softHyphen/>
        <w:t>оборота (транспортный запас);</w:t>
      </w:r>
    </w:p>
    <w:p w:rsidR="00E967B0" w:rsidRPr="00043226" w:rsidRDefault="00E967B0" w:rsidP="00E967B0">
      <w:pPr>
        <w:spacing w:line="360" w:lineRule="auto"/>
        <w:jc w:val="both"/>
        <w:rPr>
          <w:sz w:val="28"/>
          <w:szCs w:val="28"/>
        </w:rPr>
      </w:pPr>
      <w:r w:rsidRPr="00043226">
        <w:rPr>
          <w:iCs/>
          <w:sz w:val="28"/>
          <w:szCs w:val="28"/>
        </w:rPr>
        <w:t>д)</w:t>
      </w:r>
      <w:r w:rsidRPr="00043226">
        <w:rPr>
          <w:sz w:val="28"/>
          <w:szCs w:val="28"/>
        </w:rPr>
        <w:t xml:space="preserve"> проведения полной загрузки производственных мощностей.</w:t>
      </w:r>
    </w:p>
    <w:p w:rsidR="00E967B0" w:rsidRPr="00F15DD6" w:rsidRDefault="00E967B0" w:rsidP="00E967B0">
      <w:pPr>
        <w:spacing w:line="360" w:lineRule="auto"/>
        <w:jc w:val="both"/>
        <w:rPr>
          <w:sz w:val="28"/>
          <w:szCs w:val="28"/>
        </w:rPr>
      </w:pPr>
      <w:r w:rsidRPr="001C0C3F">
        <w:rPr>
          <w:i/>
          <w:iCs/>
          <w:sz w:val="28"/>
          <w:szCs w:val="28"/>
        </w:rPr>
        <w:t>Тест 2.</w:t>
      </w:r>
      <w:r w:rsidRPr="001C0C3F">
        <w:rPr>
          <w:color w:val="FF0000"/>
          <w:sz w:val="28"/>
          <w:szCs w:val="28"/>
        </w:rPr>
        <w:t xml:space="preserve"> </w:t>
      </w:r>
      <w:r w:rsidRPr="00F15DD6">
        <w:rPr>
          <w:sz w:val="28"/>
          <w:szCs w:val="28"/>
        </w:rPr>
        <w:t>Выделите из перечисленного расходы и риски, связанные с недостатком оборотных средств:</w:t>
      </w:r>
    </w:p>
    <w:p w:rsidR="00E967B0" w:rsidRPr="00F15DD6" w:rsidRDefault="00E967B0" w:rsidP="00E967B0">
      <w:pPr>
        <w:spacing w:line="360" w:lineRule="auto"/>
        <w:jc w:val="both"/>
        <w:rPr>
          <w:sz w:val="28"/>
          <w:szCs w:val="28"/>
        </w:rPr>
      </w:pPr>
      <w:r w:rsidRPr="00F15DD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15DD6">
        <w:rPr>
          <w:sz w:val="28"/>
          <w:szCs w:val="28"/>
        </w:rPr>
        <w:t>задержки в снабжении сырьем и материалами и, как следствие, увеличение продолжительности производственного цикла и рост затрат</w:t>
      </w:r>
      <w:r>
        <w:rPr>
          <w:sz w:val="28"/>
          <w:szCs w:val="28"/>
        </w:rPr>
        <w:t>;</w:t>
      </w:r>
      <w:r w:rsidRPr="00F15DD6">
        <w:rPr>
          <w:sz w:val="28"/>
          <w:szCs w:val="28"/>
        </w:rPr>
        <w:tab/>
      </w:r>
    </w:p>
    <w:p w:rsidR="00E967B0" w:rsidRPr="00F15DD6" w:rsidRDefault="00E967B0" w:rsidP="00E967B0">
      <w:pPr>
        <w:spacing w:line="360" w:lineRule="auto"/>
        <w:jc w:val="both"/>
        <w:rPr>
          <w:sz w:val="28"/>
          <w:szCs w:val="28"/>
        </w:rPr>
      </w:pPr>
      <w:r w:rsidRPr="00F15DD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15DD6">
        <w:rPr>
          <w:sz w:val="28"/>
          <w:szCs w:val="28"/>
        </w:rPr>
        <w:t>снижение объемов продаж из-за недостаточных запасов готовой продукции</w:t>
      </w:r>
      <w:r>
        <w:rPr>
          <w:sz w:val="28"/>
          <w:szCs w:val="28"/>
        </w:rPr>
        <w:t>;</w:t>
      </w:r>
    </w:p>
    <w:p w:rsidR="00E967B0" w:rsidRPr="00F15DD6" w:rsidRDefault="00E967B0" w:rsidP="00E967B0">
      <w:pPr>
        <w:spacing w:line="360" w:lineRule="auto"/>
        <w:jc w:val="both"/>
        <w:rPr>
          <w:sz w:val="28"/>
          <w:szCs w:val="28"/>
        </w:rPr>
      </w:pPr>
      <w:r w:rsidRPr="00F15DD6">
        <w:rPr>
          <w:iCs/>
          <w:sz w:val="28"/>
          <w:szCs w:val="28"/>
        </w:rPr>
        <w:t>в)</w:t>
      </w:r>
      <w:r>
        <w:rPr>
          <w:iCs/>
          <w:sz w:val="28"/>
          <w:szCs w:val="28"/>
        </w:rPr>
        <w:t xml:space="preserve"> </w:t>
      </w:r>
      <w:r w:rsidRPr="00F15DD6">
        <w:rPr>
          <w:sz w:val="28"/>
          <w:szCs w:val="28"/>
        </w:rPr>
        <w:t>снижение эффективности инвестиционной деятельности</w:t>
      </w:r>
      <w:r>
        <w:rPr>
          <w:sz w:val="28"/>
          <w:szCs w:val="28"/>
        </w:rPr>
        <w:t>;</w:t>
      </w:r>
    </w:p>
    <w:p w:rsidR="00E967B0" w:rsidRPr="00F15DD6" w:rsidRDefault="00E967B0" w:rsidP="00E967B0">
      <w:pPr>
        <w:spacing w:line="360" w:lineRule="auto"/>
        <w:jc w:val="both"/>
        <w:rPr>
          <w:sz w:val="28"/>
          <w:szCs w:val="28"/>
        </w:rPr>
      </w:pPr>
      <w:r w:rsidRPr="00F15DD6">
        <w:rPr>
          <w:iCs/>
          <w:sz w:val="28"/>
          <w:szCs w:val="28"/>
        </w:rPr>
        <w:t>г)</w:t>
      </w:r>
      <w:r>
        <w:rPr>
          <w:iCs/>
          <w:sz w:val="28"/>
          <w:szCs w:val="28"/>
        </w:rPr>
        <w:t xml:space="preserve"> </w:t>
      </w:r>
      <w:r w:rsidRPr="00F15DD6">
        <w:rPr>
          <w:sz w:val="28"/>
          <w:szCs w:val="28"/>
        </w:rPr>
        <w:t>дополнительные затраты на решение вопросов финансирования</w:t>
      </w:r>
      <w:r>
        <w:rPr>
          <w:sz w:val="28"/>
          <w:szCs w:val="28"/>
        </w:rPr>
        <w:t>;</w:t>
      </w:r>
      <w:r w:rsidRPr="00F15DD6">
        <w:rPr>
          <w:sz w:val="28"/>
          <w:szCs w:val="28"/>
        </w:rPr>
        <w:tab/>
      </w:r>
    </w:p>
    <w:p w:rsidR="00E967B0" w:rsidRPr="00F15DD6" w:rsidRDefault="00E967B0" w:rsidP="00E967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F15DD6">
        <w:rPr>
          <w:sz w:val="28"/>
          <w:szCs w:val="28"/>
        </w:rPr>
        <w:t>увеличение расходов на создание сезонных запасов</w:t>
      </w:r>
      <w:r>
        <w:rPr>
          <w:sz w:val="28"/>
          <w:szCs w:val="28"/>
        </w:rPr>
        <w:t>.</w:t>
      </w:r>
    </w:p>
    <w:p w:rsidR="00E967B0" w:rsidRDefault="00E967B0" w:rsidP="00E967B0">
      <w:pPr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1.</w:t>
      </w:r>
    </w:p>
    <w:p w:rsidR="00E967B0" w:rsidRDefault="00E967B0" w:rsidP="00E967B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sz w:val="28"/>
          <w:szCs w:val="28"/>
        </w:rPr>
        <w:t>За последние 12 месяцев объем денежных средств компании значительно уменьшился. Имеется следующая финансовая информация: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11"/>
        <w:gridCol w:w="2127"/>
        <w:gridCol w:w="2126"/>
      </w:tblGrid>
      <w:tr w:rsidR="00E967B0" w:rsidRPr="00C208CA" w:rsidTr="00D43FF4">
        <w:tc>
          <w:tcPr>
            <w:tcW w:w="5211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2127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До 31.12.</w:t>
            </w:r>
            <w:r>
              <w:rPr>
                <w:bCs/>
                <w:sz w:val="24"/>
                <w:szCs w:val="24"/>
              </w:rPr>
              <w:t>20</w:t>
            </w:r>
            <w:r w:rsidRPr="00C208CA">
              <w:rPr>
                <w:bCs/>
                <w:sz w:val="24"/>
                <w:szCs w:val="24"/>
              </w:rPr>
              <w:t>14 г.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До 31.12.</w:t>
            </w:r>
            <w:r>
              <w:rPr>
                <w:bCs/>
                <w:sz w:val="24"/>
                <w:szCs w:val="24"/>
              </w:rPr>
              <w:t>20</w:t>
            </w:r>
            <w:r w:rsidRPr="00C208CA">
              <w:rPr>
                <w:bCs/>
                <w:sz w:val="24"/>
                <w:szCs w:val="24"/>
              </w:rPr>
              <w:t>15г.</w:t>
            </w:r>
          </w:p>
        </w:tc>
      </w:tr>
      <w:tr w:rsidR="00E967B0" w:rsidRPr="00C208CA" w:rsidTr="00D43FF4">
        <w:tc>
          <w:tcPr>
            <w:tcW w:w="5211" w:type="dxa"/>
          </w:tcPr>
          <w:p w:rsidR="00E967B0" w:rsidRPr="00C208CA" w:rsidRDefault="00E967B0" w:rsidP="00D43FF4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Объем реализованной продукции</w:t>
            </w:r>
          </w:p>
        </w:tc>
        <w:tc>
          <w:tcPr>
            <w:tcW w:w="2127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573 000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643 200</w:t>
            </w:r>
          </w:p>
        </w:tc>
      </w:tr>
      <w:tr w:rsidR="00E967B0" w:rsidRPr="00C208CA" w:rsidTr="00D43FF4">
        <w:tc>
          <w:tcPr>
            <w:tcW w:w="5211" w:type="dxa"/>
          </w:tcPr>
          <w:p w:rsidR="00E967B0" w:rsidRPr="00C208CA" w:rsidRDefault="00E967B0" w:rsidP="00D43FF4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Закупки сырья и материалов</w:t>
            </w:r>
          </w:p>
        </w:tc>
        <w:tc>
          <w:tcPr>
            <w:tcW w:w="2127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215 000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264 000</w:t>
            </w:r>
          </w:p>
        </w:tc>
      </w:tr>
      <w:tr w:rsidR="00E967B0" w:rsidRPr="00C208CA" w:rsidTr="00D43FF4">
        <w:tc>
          <w:tcPr>
            <w:tcW w:w="5211" w:type="dxa"/>
          </w:tcPr>
          <w:p w:rsidR="00E967B0" w:rsidRPr="00C208CA" w:rsidRDefault="00E967B0" w:rsidP="00D43FF4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Стоимость потребленных сырья и материалов</w:t>
            </w:r>
          </w:p>
        </w:tc>
        <w:tc>
          <w:tcPr>
            <w:tcW w:w="2127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210 000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256 400</w:t>
            </w:r>
          </w:p>
        </w:tc>
      </w:tr>
      <w:tr w:rsidR="00E967B0" w:rsidRPr="00C208CA" w:rsidTr="00D43FF4">
        <w:tc>
          <w:tcPr>
            <w:tcW w:w="5211" w:type="dxa"/>
          </w:tcPr>
          <w:p w:rsidR="00E967B0" w:rsidRPr="00C208CA" w:rsidRDefault="00E967B0" w:rsidP="00D43FF4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lastRenderedPageBreak/>
              <w:t>Себестоимость производственной продукции</w:t>
            </w:r>
          </w:p>
        </w:tc>
        <w:tc>
          <w:tcPr>
            <w:tcW w:w="2127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435 000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515 000</w:t>
            </w:r>
          </w:p>
        </w:tc>
      </w:tr>
      <w:tr w:rsidR="00E967B0" w:rsidRPr="00C208CA" w:rsidTr="00D43FF4">
        <w:tc>
          <w:tcPr>
            <w:tcW w:w="5211" w:type="dxa"/>
          </w:tcPr>
          <w:p w:rsidR="00E967B0" w:rsidRPr="00C208CA" w:rsidRDefault="00E967B0" w:rsidP="00D43FF4">
            <w:pPr>
              <w:jc w:val="both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Себестоимость реализованной продукции</w:t>
            </w:r>
          </w:p>
        </w:tc>
        <w:tc>
          <w:tcPr>
            <w:tcW w:w="2127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420 000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bCs/>
                <w:sz w:val="24"/>
                <w:szCs w:val="24"/>
              </w:rPr>
            </w:pPr>
            <w:r w:rsidRPr="00C208CA">
              <w:rPr>
                <w:bCs/>
                <w:sz w:val="24"/>
                <w:szCs w:val="24"/>
              </w:rPr>
              <w:t>460 000</w:t>
            </w:r>
          </w:p>
        </w:tc>
      </w:tr>
    </w:tbl>
    <w:p w:rsidR="00E967B0" w:rsidRPr="00C208CA" w:rsidRDefault="00E967B0" w:rsidP="00E967B0">
      <w:pPr>
        <w:jc w:val="both"/>
        <w:rPr>
          <w:bCs/>
          <w:sz w:val="24"/>
          <w:szCs w:val="24"/>
        </w:rPr>
      </w:pPr>
      <w:r w:rsidRPr="00C208CA">
        <w:rPr>
          <w:bCs/>
          <w:sz w:val="24"/>
          <w:szCs w:val="24"/>
        </w:rPr>
        <w:t xml:space="preserve"> </w:t>
      </w:r>
    </w:p>
    <w:tbl>
      <w:tblPr>
        <w:tblW w:w="937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4"/>
        <w:gridCol w:w="2126"/>
        <w:gridCol w:w="2126"/>
      </w:tblGrid>
      <w:tr w:rsidR="00E967B0" w:rsidRPr="00C208CA" w:rsidTr="00D43FF4">
        <w:trPr>
          <w:trHeight w:val="225"/>
        </w:trPr>
        <w:tc>
          <w:tcPr>
            <w:tcW w:w="5124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Остаток на 31.12.14 г.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Остаток на 31.12.15 г.</w:t>
            </w:r>
          </w:p>
        </w:tc>
      </w:tr>
      <w:tr w:rsidR="00E967B0" w:rsidRPr="00C208CA" w:rsidTr="00D43FF4">
        <w:trPr>
          <w:trHeight w:val="135"/>
        </w:trPr>
        <w:tc>
          <w:tcPr>
            <w:tcW w:w="5124" w:type="dxa"/>
          </w:tcPr>
          <w:p w:rsidR="00E967B0" w:rsidRPr="00C208CA" w:rsidRDefault="00E967B0" w:rsidP="00D43FF4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95 500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121 499</w:t>
            </w:r>
          </w:p>
        </w:tc>
      </w:tr>
      <w:tr w:rsidR="00E967B0" w:rsidRPr="00C208CA" w:rsidTr="00D43FF4">
        <w:trPr>
          <w:trHeight w:val="195"/>
        </w:trPr>
        <w:tc>
          <w:tcPr>
            <w:tcW w:w="5124" w:type="dxa"/>
          </w:tcPr>
          <w:p w:rsidR="00E967B0" w:rsidRPr="00C208CA" w:rsidRDefault="00E967B0" w:rsidP="00D43FF4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23 875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35 735</w:t>
            </w:r>
          </w:p>
        </w:tc>
      </w:tr>
      <w:tr w:rsidR="00E967B0" w:rsidRPr="00C208CA" w:rsidTr="00D43FF4">
        <w:trPr>
          <w:trHeight w:val="165"/>
        </w:trPr>
        <w:tc>
          <w:tcPr>
            <w:tcW w:w="5124" w:type="dxa"/>
          </w:tcPr>
          <w:p w:rsidR="00E967B0" w:rsidRPr="00C208CA" w:rsidRDefault="00E967B0" w:rsidP="00D43FF4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Запасы: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</w:p>
        </w:tc>
      </w:tr>
      <w:tr w:rsidR="00E967B0" w:rsidRPr="00C208CA" w:rsidTr="00D43FF4">
        <w:trPr>
          <w:trHeight w:val="150"/>
        </w:trPr>
        <w:tc>
          <w:tcPr>
            <w:tcW w:w="5124" w:type="dxa"/>
          </w:tcPr>
          <w:p w:rsidR="00E967B0" w:rsidRPr="00C208CA" w:rsidRDefault="00E967B0" w:rsidP="00D43FF4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 xml:space="preserve">  Сырье и материалы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22 400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24 700</w:t>
            </w:r>
          </w:p>
        </w:tc>
      </w:tr>
      <w:tr w:rsidR="00E967B0" w:rsidRPr="00C208CA" w:rsidTr="00D43FF4">
        <w:trPr>
          <w:trHeight w:val="165"/>
        </w:trPr>
        <w:tc>
          <w:tcPr>
            <w:tcW w:w="5124" w:type="dxa"/>
          </w:tcPr>
          <w:p w:rsidR="00E967B0" w:rsidRPr="00C208CA" w:rsidRDefault="00E967B0" w:rsidP="00D43FF4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 xml:space="preserve">  Незавершенное производство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29 000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34 300</w:t>
            </w:r>
          </w:p>
        </w:tc>
      </w:tr>
      <w:tr w:rsidR="00E967B0" w:rsidRPr="00C208CA" w:rsidTr="00D43FF4">
        <w:trPr>
          <w:trHeight w:val="210"/>
        </w:trPr>
        <w:tc>
          <w:tcPr>
            <w:tcW w:w="5124" w:type="dxa"/>
          </w:tcPr>
          <w:p w:rsidR="00E967B0" w:rsidRPr="00C208CA" w:rsidRDefault="00E967B0" w:rsidP="00D43FF4">
            <w:pPr>
              <w:jc w:val="both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 xml:space="preserve">  Готовая продукция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71 100</w:t>
            </w:r>
          </w:p>
        </w:tc>
        <w:tc>
          <w:tcPr>
            <w:tcW w:w="2126" w:type="dxa"/>
          </w:tcPr>
          <w:p w:rsidR="00E967B0" w:rsidRPr="00C208CA" w:rsidRDefault="00E967B0" w:rsidP="00D43FF4">
            <w:pPr>
              <w:jc w:val="center"/>
              <w:rPr>
                <w:sz w:val="24"/>
                <w:szCs w:val="24"/>
              </w:rPr>
            </w:pPr>
            <w:r w:rsidRPr="00C208CA">
              <w:rPr>
                <w:sz w:val="24"/>
                <w:szCs w:val="24"/>
              </w:rPr>
              <w:t>125 000</w:t>
            </w:r>
          </w:p>
        </w:tc>
      </w:tr>
    </w:tbl>
    <w:p w:rsidR="00E967B0" w:rsidRDefault="00E967B0" w:rsidP="00E967B0">
      <w:pPr>
        <w:tabs>
          <w:tab w:val="num" w:pos="1080"/>
        </w:tabs>
        <w:ind w:left="-180" w:right="-363" w:firstLine="180"/>
        <w:rPr>
          <w:b/>
          <w:bCs/>
          <w:sz w:val="28"/>
          <w:szCs w:val="28"/>
        </w:rPr>
      </w:pPr>
    </w:p>
    <w:p w:rsidR="00E967B0" w:rsidRPr="00C208CA" w:rsidRDefault="00E967B0" w:rsidP="00E967B0">
      <w:pPr>
        <w:tabs>
          <w:tab w:val="num" w:pos="1080"/>
        </w:tabs>
        <w:spacing w:line="360" w:lineRule="auto"/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208CA">
        <w:rPr>
          <w:bCs/>
          <w:sz w:val="28"/>
          <w:szCs w:val="28"/>
        </w:rPr>
        <w:t xml:space="preserve">Требуется: </w:t>
      </w:r>
    </w:p>
    <w:p w:rsidR="00E967B0" w:rsidRDefault="00E967B0" w:rsidP="00E967B0">
      <w:pPr>
        <w:tabs>
          <w:tab w:val="num" w:pos="1080"/>
        </w:tabs>
        <w:spacing w:line="360" w:lineRule="auto"/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>а) проанализировать приведенную информацию, рассчитать цикл оборота денежных средств за 2014 и 2015 гг.;</w:t>
      </w:r>
    </w:p>
    <w:p w:rsidR="00E967B0" w:rsidRDefault="00E967B0" w:rsidP="00E967B0">
      <w:pPr>
        <w:tabs>
          <w:tab w:val="num" w:pos="1080"/>
        </w:tabs>
        <w:spacing w:line="360" w:lineRule="auto"/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>б) составить краткий отчет о влиянии изменений, произошедших за указанные годы.</w:t>
      </w:r>
    </w:p>
    <w:p w:rsidR="00E967B0" w:rsidRDefault="00E967B0" w:rsidP="00E967B0">
      <w:pPr>
        <w:tabs>
          <w:tab w:val="num" w:pos="1080"/>
        </w:tabs>
        <w:spacing w:line="360" w:lineRule="auto"/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:rsidR="00E967B0" w:rsidRDefault="00E967B0" w:rsidP="00E967B0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Все покупки и продажи производились в кредит;</w:t>
      </w:r>
    </w:p>
    <w:p w:rsidR="00E967B0" w:rsidRDefault="00E967B0" w:rsidP="00E967B0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Для расчета принять, что год состоит из 360 дней;</w:t>
      </w:r>
    </w:p>
    <w:p w:rsidR="00E967B0" w:rsidRDefault="00E967B0" w:rsidP="00E967B0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Все операции происходят равномерно;</w:t>
      </w:r>
    </w:p>
    <w:p w:rsidR="00E967B0" w:rsidRDefault="00E967B0" w:rsidP="00E967B0">
      <w:pPr>
        <w:pStyle w:val="a4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Все расчеты необходимо вести с точностью до дня.</w:t>
      </w:r>
    </w:p>
    <w:p w:rsidR="00E967B0" w:rsidRDefault="00E967B0" w:rsidP="00E967B0">
      <w:pPr>
        <w:pStyle w:val="a4"/>
        <w:tabs>
          <w:tab w:val="num" w:pos="1080"/>
        </w:tabs>
        <w:spacing w:line="360" w:lineRule="auto"/>
        <w:ind w:left="0"/>
        <w:rPr>
          <w:bCs/>
          <w:sz w:val="28"/>
          <w:szCs w:val="28"/>
        </w:rPr>
      </w:pPr>
    </w:p>
    <w:p w:rsidR="00E967B0" w:rsidRDefault="00E967B0" w:rsidP="00E967B0">
      <w:pPr>
        <w:tabs>
          <w:tab w:val="num" w:pos="709"/>
        </w:tabs>
        <w:spacing w:line="360" w:lineRule="auto"/>
        <w:jc w:val="both"/>
        <w:rPr>
          <w:bCs/>
          <w:i/>
          <w:sz w:val="28"/>
          <w:szCs w:val="28"/>
        </w:rPr>
      </w:pPr>
      <w:r w:rsidRPr="001C0C3F">
        <w:rPr>
          <w:bCs/>
          <w:i/>
          <w:sz w:val="28"/>
          <w:szCs w:val="28"/>
        </w:rPr>
        <w:t>Задача 2.</w:t>
      </w:r>
    </w:p>
    <w:p w:rsidR="00E967B0" w:rsidRDefault="00E967B0" w:rsidP="00E967B0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Строительная компания ставит целью эффективное управление большим объемом запасов строительных материалов, которые необходимы для возведения жилых домов. Компания использует в строительстве керамический кирпич, который закупает у завода по цене 2160 у.е. за один поддон емкостью 288 кирпичей. При этом известно, что ежегодно цены на кирпич растут на 15%. Годовая потребность компании в кирпиче составляет 1,5 млн. таких поддонов. Затраты на оформление каждого заказа компании обходятся в 3600 у.е. Годовые затраты по хранению кирпича достаточно высоки и по расчетам равны 20% </w:t>
      </w:r>
      <w:r>
        <w:rPr>
          <w:bCs/>
          <w:sz w:val="28"/>
          <w:szCs w:val="28"/>
        </w:rPr>
        <w:lastRenderedPageBreak/>
        <w:t>стоимости запасов. Чтобы не допустить остановок в строительстве, компания поддерживает страховой запас в объеме 2000 поддонов. Рассчитайте для компании:</w:t>
      </w:r>
    </w:p>
    <w:p w:rsidR="00E967B0" w:rsidRDefault="00E967B0" w:rsidP="00E967B0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а) какое число поддонов кирпича должна заказывать компания у завода;</w:t>
      </w:r>
    </w:p>
    <w:p w:rsidR="00E967B0" w:rsidRPr="00717D4C" w:rsidRDefault="00E967B0" w:rsidP="00E967B0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б) среднюю стоимость запасов (с учетом страхового запаса).</w:t>
      </w:r>
    </w:p>
    <w:p w:rsidR="00C86C1D" w:rsidRDefault="00C86C1D"/>
    <w:p w:rsidR="00C519DA" w:rsidRDefault="00C519DA">
      <w:r>
        <w:br w:type="page"/>
      </w:r>
    </w:p>
    <w:p w:rsidR="00C519DA" w:rsidRPr="001A4CE4" w:rsidRDefault="00C519DA" w:rsidP="00C519DA">
      <w:pPr>
        <w:spacing w:line="360" w:lineRule="auto"/>
        <w:ind w:left="-360" w:firstLine="360"/>
        <w:jc w:val="center"/>
        <w:rPr>
          <w:b/>
          <w:bCs/>
          <w:i/>
          <w:iCs/>
          <w:sz w:val="28"/>
          <w:szCs w:val="28"/>
        </w:rPr>
      </w:pPr>
      <w:r w:rsidRPr="001A4CE4">
        <w:rPr>
          <w:b/>
          <w:bCs/>
          <w:i/>
          <w:iCs/>
          <w:sz w:val="28"/>
          <w:szCs w:val="28"/>
        </w:rPr>
        <w:lastRenderedPageBreak/>
        <w:t>Методические рекомендации по выполнению контрольной работы</w:t>
      </w:r>
    </w:p>
    <w:p w:rsidR="00C519DA" w:rsidRPr="001A4CE4" w:rsidRDefault="00C519DA" w:rsidP="00C519D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Цель контрольной работы — закрепить полученные теоретические знания по учебной дисциплине «</w:t>
      </w:r>
      <w:r>
        <w:rPr>
          <w:bCs/>
          <w:iCs/>
          <w:sz w:val="28"/>
          <w:szCs w:val="28"/>
        </w:rPr>
        <w:t>Управление оборотным капиталом</w:t>
      </w:r>
      <w:r w:rsidRPr="001A4CE4">
        <w:rPr>
          <w:bCs/>
          <w:iCs/>
          <w:sz w:val="28"/>
          <w:szCs w:val="28"/>
        </w:rPr>
        <w:t xml:space="preserve">» и сформировать практические навыки по </w:t>
      </w:r>
      <w:r>
        <w:rPr>
          <w:bCs/>
          <w:iCs/>
          <w:sz w:val="28"/>
          <w:szCs w:val="28"/>
        </w:rPr>
        <w:t xml:space="preserve">планированию, </w:t>
      </w:r>
      <w:r w:rsidRPr="001A4CE4">
        <w:rPr>
          <w:bCs/>
          <w:iCs/>
          <w:sz w:val="28"/>
          <w:szCs w:val="28"/>
        </w:rPr>
        <w:t xml:space="preserve">анализу и </w:t>
      </w:r>
      <w:r>
        <w:rPr>
          <w:bCs/>
          <w:iCs/>
          <w:sz w:val="28"/>
          <w:szCs w:val="28"/>
        </w:rPr>
        <w:t>контролю элементов оборотного капитала компании</w:t>
      </w:r>
      <w:r w:rsidRPr="001A4CE4">
        <w:rPr>
          <w:bCs/>
          <w:iCs/>
          <w:sz w:val="28"/>
          <w:szCs w:val="28"/>
        </w:rPr>
        <w:t>.</w:t>
      </w:r>
    </w:p>
    <w:p w:rsidR="00C519DA" w:rsidRPr="00135682" w:rsidRDefault="00C519DA" w:rsidP="00C519D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 xml:space="preserve">Контрольная работа выполняется студентом в письменном виде. </w:t>
      </w:r>
      <w:r>
        <w:rPr>
          <w:bCs/>
          <w:iCs/>
          <w:sz w:val="28"/>
          <w:szCs w:val="28"/>
        </w:rPr>
        <w:t xml:space="preserve">Выполнение контрольной </w:t>
      </w:r>
      <w:r w:rsidRPr="001A4CE4">
        <w:rPr>
          <w:bCs/>
          <w:iCs/>
          <w:sz w:val="28"/>
          <w:szCs w:val="28"/>
        </w:rPr>
        <w:t xml:space="preserve">работы </w:t>
      </w:r>
      <w:r>
        <w:rPr>
          <w:bCs/>
          <w:iCs/>
          <w:sz w:val="28"/>
          <w:szCs w:val="28"/>
        </w:rPr>
        <w:t xml:space="preserve">позволяет </w:t>
      </w:r>
      <w:r w:rsidRPr="00135682">
        <w:rPr>
          <w:bCs/>
          <w:iCs/>
          <w:sz w:val="28"/>
          <w:szCs w:val="28"/>
        </w:rPr>
        <w:t>сформировать систему ключевых компетенций, обеспечивающих эффективность управления оборотным капиталом организации, овладение знаниями и навыками в области управления финансами на краткосрочную перспективу.</w:t>
      </w:r>
    </w:p>
    <w:p w:rsidR="00C519DA" w:rsidRPr="001A4CE4" w:rsidRDefault="00C519DA" w:rsidP="00C519D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. Для выполнения задания необходимо изучить соответствующие нормативные документы и экономическую литературу, рекомендуемые для изучения данной учебной дисциплины.</w:t>
      </w:r>
    </w:p>
    <w:p w:rsidR="00C519DA" w:rsidRPr="001A4CE4" w:rsidRDefault="00C519DA" w:rsidP="00C519D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Каждое задание предполагает ответ на теоретический вопрос. Студент должен подробно (на 2-3 стр.) рассмотреть все аспекты вопроса, а также отразить современное состояние и тенденции развития указанной проблемы в РФ.</w:t>
      </w:r>
    </w:p>
    <w:p w:rsidR="00C519DA" w:rsidRPr="001A4CE4" w:rsidRDefault="00C519DA" w:rsidP="00C519D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Решение задачи предполагает приведение алгоритма расчета и объяснение экономического смысла полученного значения показателя.</w:t>
      </w:r>
    </w:p>
    <w:p w:rsidR="00C519DA" w:rsidRPr="001A4CE4" w:rsidRDefault="00C519DA" w:rsidP="00C519D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При выполнении тестовых заданий следует указывать номера правильных ответов - не менее одного, в зависимости от смыслового содержания теста.</w:t>
      </w:r>
    </w:p>
    <w:p w:rsidR="00C519DA" w:rsidRPr="001A4CE4" w:rsidRDefault="00C519DA" w:rsidP="00C519D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При необходимости в процессе работы над заданием студент может получить индивидуальную консультацию у преподавателя.</w:t>
      </w:r>
    </w:p>
    <w:p w:rsidR="00C519DA" w:rsidRPr="001A4CE4" w:rsidRDefault="00C519DA" w:rsidP="00C519D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Выполненное задание проверяется преподавателем и оценивается по зачетной системе.</w:t>
      </w:r>
    </w:p>
    <w:p w:rsidR="00C519DA" w:rsidRDefault="00C519DA" w:rsidP="00C519D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1A4CE4">
        <w:rPr>
          <w:bCs/>
          <w:iCs/>
          <w:sz w:val="28"/>
          <w:szCs w:val="28"/>
        </w:rPr>
        <w:t>Примерные варианты контрольной работы приведены. Задачи, предложенные в контрольной работе, должны быть решены с использованием технических средств и соответствующих программных продуктов.</w:t>
      </w:r>
    </w:p>
    <w:p w:rsidR="00C519DA" w:rsidRDefault="00C519DA"/>
    <w:p w:rsidR="00C519DA" w:rsidRDefault="00C519DA" w:rsidP="00C519D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contextualSpacing/>
        <w:jc w:val="center"/>
        <w:rPr>
          <w:b/>
          <w:sz w:val="28"/>
          <w:szCs w:val="28"/>
        </w:rPr>
      </w:pPr>
      <w:r w:rsidRPr="009E146F">
        <w:rPr>
          <w:b/>
          <w:sz w:val="28"/>
          <w:szCs w:val="28"/>
        </w:rPr>
        <w:lastRenderedPageBreak/>
        <w:t>Т</w:t>
      </w:r>
      <w:r>
        <w:rPr>
          <w:b/>
          <w:sz w:val="28"/>
          <w:szCs w:val="28"/>
        </w:rPr>
        <w:t>ребования  по оформлению контрольной работы</w:t>
      </w:r>
    </w:p>
    <w:p w:rsidR="00C519DA" w:rsidRPr="009E146F" w:rsidRDefault="00C519DA" w:rsidP="00C519D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E146F">
        <w:rPr>
          <w:color w:val="000000"/>
          <w:sz w:val="28"/>
          <w:szCs w:val="28"/>
          <w:shd w:val="clear" w:color="auto" w:fill="FFFFFF"/>
        </w:rPr>
        <w:t xml:space="preserve">Контрольная работа имеет титульный лист, на котором указывается наименование университета, </w:t>
      </w:r>
      <w:r>
        <w:rPr>
          <w:color w:val="000000"/>
          <w:sz w:val="28"/>
          <w:szCs w:val="28"/>
          <w:shd w:val="clear" w:color="auto" w:fill="FFFFFF"/>
        </w:rPr>
        <w:t>департамента</w:t>
      </w:r>
      <w:r w:rsidRPr="009E146F">
        <w:rPr>
          <w:color w:val="000000"/>
          <w:sz w:val="28"/>
          <w:szCs w:val="28"/>
          <w:shd w:val="clear" w:color="auto" w:fill="FFFFFF"/>
        </w:rPr>
        <w:t>, группы, наименование дисциплины, фамилия и инициалы автора работы и руководителя, год написания работы (Приложение А).</w:t>
      </w:r>
    </w:p>
    <w:p w:rsidR="00C519DA" w:rsidRPr="009E146F" w:rsidRDefault="00C519DA" w:rsidP="00C519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146F">
        <w:rPr>
          <w:color w:val="000000"/>
          <w:sz w:val="28"/>
          <w:szCs w:val="28"/>
          <w:shd w:val="clear" w:color="auto" w:fill="FFFFFF"/>
        </w:rPr>
        <w:t xml:space="preserve">На второй странице студент указывает первый вопрос контрольной работы и излагает его суть. Также оформляется 2 вопрос работы. После изложения двух теоретических вопросов студент приводит условия </w:t>
      </w:r>
      <w:r w:rsidRPr="009E146F">
        <w:rPr>
          <w:sz w:val="28"/>
          <w:szCs w:val="28"/>
        </w:rPr>
        <w:t>практико – ориентированное задание</w:t>
      </w:r>
      <w:r w:rsidRPr="009E146F">
        <w:rPr>
          <w:color w:val="000000"/>
          <w:sz w:val="28"/>
          <w:szCs w:val="28"/>
          <w:shd w:val="clear" w:color="auto" w:fill="FFFFFF"/>
        </w:rPr>
        <w:t>, подробно описывает схему решения, отражает рез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9E146F">
        <w:rPr>
          <w:color w:val="000000"/>
          <w:sz w:val="28"/>
          <w:szCs w:val="28"/>
          <w:shd w:val="clear" w:color="auto" w:fill="FFFFFF"/>
        </w:rPr>
        <w:t>льтат, делает выводы на основании полученных расчетов.</w:t>
      </w:r>
    </w:p>
    <w:p w:rsidR="00C519DA" w:rsidRPr="009E146F" w:rsidRDefault="00C519DA" w:rsidP="00C519D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E146F">
        <w:rPr>
          <w:rFonts w:eastAsia="Calibri"/>
          <w:bCs/>
          <w:color w:val="000000"/>
          <w:sz w:val="28"/>
          <w:szCs w:val="28"/>
        </w:rPr>
        <w:t>Оформление работы должно соответствовать</w:t>
      </w:r>
      <w:r w:rsidRPr="009E146F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9E146F">
        <w:rPr>
          <w:rFonts w:eastAsia="Calibri"/>
          <w:color w:val="000000"/>
          <w:sz w:val="28"/>
          <w:szCs w:val="28"/>
        </w:rPr>
        <w:t>ГОСТ 7.32-2001 «Отчет о научно-исследовательской работе. Структура и правила оформления».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146F">
        <w:rPr>
          <w:color w:val="000000"/>
          <w:sz w:val="28"/>
          <w:szCs w:val="28"/>
          <w:shd w:val="clear" w:color="auto" w:fill="FFFFFF"/>
        </w:rPr>
        <w:t>После изложения теоретических вопросов, студент приводит список используемой литературы, оформляемый в соответствии с:</w:t>
      </w:r>
    </w:p>
    <w:p w:rsidR="00C519DA" w:rsidRPr="009E146F" w:rsidRDefault="00C519DA" w:rsidP="00C519D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146F">
        <w:rPr>
          <w:color w:val="000000"/>
          <w:sz w:val="28"/>
          <w:szCs w:val="28"/>
          <w:shd w:val="clear" w:color="auto" w:fill="FFFFFF"/>
        </w:rPr>
        <w:t>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(введен в действие Постановлением Государственного комитета Российской Федерации по стандартизации и метрологии от 25.11.2003 № 332-ст);</w:t>
      </w:r>
    </w:p>
    <w:p w:rsidR="00C519DA" w:rsidRPr="009E146F" w:rsidRDefault="00C519DA" w:rsidP="00C519D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:rsidR="00C519DA" w:rsidRPr="009E146F" w:rsidRDefault="00C519DA" w:rsidP="00C519D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(введен в действие Постановлением Государственного комитета Российской Федерации по стандартизации и метрологии от 04.09.2001 </w:t>
      </w:r>
      <w:r w:rsidRPr="009E146F">
        <w:rPr>
          <w:color w:val="000000"/>
          <w:sz w:val="28"/>
          <w:szCs w:val="28"/>
        </w:rPr>
        <w:lastRenderedPageBreak/>
        <w:t>№ 369-ст).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В случае дословного заимствования студент должен поставить ссылку на цитируемый источник. Она оформляется в соответствии с национальным стандартом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2008 г. № 95-ст).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Контрольная работа оформляется на одной стороне листа бумаги формата А4,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АЗ. Текст печатается через 1,5 интервал, шрифт </w:t>
      </w:r>
      <w:r w:rsidRPr="009E146F">
        <w:rPr>
          <w:color w:val="000000"/>
          <w:sz w:val="28"/>
          <w:szCs w:val="28"/>
          <w:lang w:val="en-US"/>
        </w:rPr>
        <w:t>TimesNewRoman</w:t>
      </w:r>
      <w:r w:rsidRPr="009E146F">
        <w:rPr>
          <w:color w:val="000000"/>
          <w:sz w:val="28"/>
          <w:szCs w:val="28"/>
        </w:rPr>
        <w:t>, размер шрифта - 14, в таблицах - 12, в подстрочных сносках - 10. Подчеркивание слов и выделение их курсивом не допускается.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Страницы, на которых излагается текст, должны иметь поля: </w:t>
      </w:r>
    </w:p>
    <w:p w:rsidR="00C519DA" w:rsidRPr="009E146F" w:rsidRDefault="00C519DA" w:rsidP="00C519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поля страницы: верхнее — 20 мм; нижнее — 20 мм; левое - 20 мм; правое - 10 мм;</w:t>
      </w:r>
    </w:p>
    <w:p w:rsidR="00C519DA" w:rsidRPr="009E146F" w:rsidRDefault="00C519DA" w:rsidP="00C519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колонтитулы: верхний - 2; нижний - 1,25.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Абзацный отступ должен соответствовать 1,25 см и быть одинаковым по всей работе.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Страницы работы нумеруются арабскими цифрами в сквозном порядке по всему тексту. Номер страницы проставляют в центре нижней части листа без точки.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Титульный лист включается в общую нумерацию страниц работы, однако номер страницы на нем не ставится.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Если в работе имеются иллюстрации и таблицы на отдельном листе, то они включаются в общую нумерацию страниц работы.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Схемы, таблицы, графики, диаграммы располагаются после текста, в </w:t>
      </w:r>
      <w:r w:rsidRPr="009E146F">
        <w:rPr>
          <w:color w:val="000000"/>
          <w:sz w:val="28"/>
          <w:szCs w:val="28"/>
        </w:rPr>
        <w:lastRenderedPageBreak/>
        <w:t>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- 1, 2, 3. Пример оформления рисунка представлен ниже.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При наличии в работе таблицы ее наименование должно располагаться над таблицей без абзацного отступа в одну строку. Таблицу, как и рисунок, располагать непосредственно после текста, в котором она упоминается впервые, или на следующей странице. Таблицы в тексте следует нумеровать сквозной нумерацией арабскими цифрами по всему тексту (1, 2, 3 и т.д.). 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Если таблица имеет заголовок, то он пишется с прописной буквы, и точка в конце не ставится. Разрывать таблицу и переносить часть се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 </w:t>
      </w:r>
      <w:r w:rsidRPr="009E146F">
        <w:rPr>
          <w:bCs/>
          <w:color w:val="000000"/>
          <w:sz w:val="28"/>
          <w:szCs w:val="28"/>
        </w:rPr>
        <w:t>Пример оформления таблицы представлен ниже.</w:t>
      </w:r>
    </w:p>
    <w:p w:rsidR="00C519DA" w:rsidRPr="009E146F" w:rsidRDefault="00C519DA" w:rsidP="00C519DA">
      <w:pPr>
        <w:tabs>
          <w:tab w:val="left" w:leader="dot" w:pos="385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</w:rPr>
        <w:t>На все приведенные в работе рисунки и таблицы должны быль ссылки. Например, см. рис.2 или результаты приведены в табл.4.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146F">
        <w:rPr>
          <w:sz w:val="28"/>
          <w:szCs w:val="28"/>
        </w:rPr>
        <w:t>В контрольной работе используются ссылки в форме подстрочных сносок. Они 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</w:t>
      </w:r>
    </w:p>
    <w:p w:rsidR="00C519DA" w:rsidRPr="009E146F" w:rsidRDefault="00C519DA" w:rsidP="00C519DA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</w:rPr>
        <w:t>Нумерация подстрочных сносок может быть сквозной по всему тексту письменной работы.</w:t>
      </w:r>
    </w:p>
    <w:p w:rsidR="00C519DA" w:rsidRPr="009E146F" w:rsidRDefault="00C519DA" w:rsidP="00C519DA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</w:rPr>
        <w:t xml:space="preserve">При цитировании необходимо соблюдать следующие правила: </w:t>
      </w:r>
    </w:p>
    <w:p w:rsidR="00C519DA" w:rsidRPr="009E146F" w:rsidRDefault="00C519DA" w:rsidP="00C519D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:rsidR="00C519DA" w:rsidRPr="009E146F" w:rsidRDefault="00C519DA" w:rsidP="00C519D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 xml:space="preserve">цитирование должно быть полным, без произвольного сокращения цитируемого фрагмента и без искажения смысла. Пропуск слов, предложений, </w:t>
      </w:r>
      <w:r w:rsidRPr="009E146F">
        <w:rPr>
          <w:color w:val="000000"/>
          <w:sz w:val="28"/>
          <w:szCs w:val="28"/>
        </w:rPr>
        <w:lastRenderedPageBreak/>
        <w:t>абзацев при цитировании допускается, если не влечет искажение всего фрагмента, и обозначается многоточием, которое ставится на место пропуска;</w:t>
      </w:r>
    </w:p>
    <w:p w:rsidR="00C519DA" w:rsidRPr="009E146F" w:rsidRDefault="00C519DA" w:rsidP="00C519D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если цитата включается в текст, то первое слово пишется со строчной буквы;</w:t>
      </w:r>
    </w:p>
    <w:p w:rsidR="00C519DA" w:rsidRPr="009E146F" w:rsidRDefault="00C519DA" w:rsidP="00C519D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</w:t>
      </w:r>
    </w:p>
    <w:p w:rsidR="00C519DA" w:rsidRPr="009E146F" w:rsidRDefault="00C519DA" w:rsidP="00C519D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После вопросов и расчетного задания с новой страницы приводится список использованных источников и Интернет-ресурсов. Они оформляются в соответствии с требованиями ГОСТ, указанными выше. Образцы описаний представлены ниже:</w:t>
      </w:r>
    </w:p>
    <w:p w:rsidR="00C519DA" w:rsidRPr="009E146F" w:rsidRDefault="00C519DA" w:rsidP="00C519DA">
      <w:pPr>
        <w:widowControl w:val="0"/>
        <w:tabs>
          <w:tab w:val="left" w:pos="998"/>
        </w:tabs>
        <w:spacing w:line="360" w:lineRule="auto"/>
        <w:ind w:firstLine="680"/>
        <w:jc w:val="both"/>
        <w:rPr>
          <w:b/>
          <w:bCs/>
          <w:i/>
          <w:iCs/>
          <w:color w:val="000000"/>
          <w:spacing w:val="9"/>
          <w:sz w:val="28"/>
          <w:szCs w:val="28"/>
        </w:rPr>
      </w:pPr>
      <w:r w:rsidRPr="009E146F">
        <w:rPr>
          <w:b/>
          <w:bCs/>
          <w:i/>
          <w:iCs/>
          <w:color w:val="000000"/>
          <w:spacing w:val="9"/>
          <w:sz w:val="28"/>
          <w:szCs w:val="28"/>
        </w:rPr>
        <w:t>1.Описание книги одного автора</w:t>
      </w:r>
    </w:p>
    <w:p w:rsidR="00C519DA" w:rsidRPr="009E146F" w:rsidRDefault="00C519DA" w:rsidP="00C519DA">
      <w:pPr>
        <w:tabs>
          <w:tab w:val="left" w:pos="1080"/>
        </w:tabs>
        <w:spacing w:line="360" w:lineRule="auto"/>
        <w:ind w:firstLine="680"/>
        <w:jc w:val="both"/>
        <w:rPr>
          <w:sz w:val="28"/>
          <w:szCs w:val="28"/>
        </w:rPr>
      </w:pPr>
      <w:r w:rsidRPr="009E146F">
        <w:rPr>
          <w:sz w:val="28"/>
          <w:szCs w:val="28"/>
        </w:rPr>
        <w:t>Лукасевич И.Я. Финансовый менеджмент: учебник. 3-е изд., искр. – М.: Национальное образование, 2013.-768 с.</w:t>
      </w:r>
    </w:p>
    <w:p w:rsidR="00C519DA" w:rsidRPr="009E146F" w:rsidRDefault="00C519DA" w:rsidP="00C519DA">
      <w:pPr>
        <w:spacing w:line="360" w:lineRule="auto"/>
        <w:ind w:firstLine="680"/>
        <w:rPr>
          <w:b/>
          <w:i/>
          <w:sz w:val="28"/>
          <w:szCs w:val="28"/>
        </w:rPr>
      </w:pPr>
      <w:r w:rsidRPr="009E146F">
        <w:rPr>
          <w:b/>
          <w:i/>
          <w:sz w:val="28"/>
          <w:szCs w:val="28"/>
        </w:rPr>
        <w:t>2. Описание книги 2, 3-х авторов</w:t>
      </w:r>
    </w:p>
    <w:p w:rsidR="00C519DA" w:rsidRPr="009E146F" w:rsidRDefault="00C519DA" w:rsidP="00C519DA">
      <w:pPr>
        <w:spacing w:line="360" w:lineRule="auto"/>
        <w:ind w:firstLine="680"/>
        <w:contextualSpacing/>
        <w:jc w:val="both"/>
        <w:rPr>
          <w:sz w:val="28"/>
          <w:szCs w:val="28"/>
        </w:rPr>
      </w:pPr>
      <w:r w:rsidRPr="009E146F">
        <w:rPr>
          <w:sz w:val="28"/>
          <w:szCs w:val="28"/>
        </w:rPr>
        <w:t>Ионова А.Ф., Селезнева Н.Н. Финансовый анализ: учебник. – Изд. 2-е. – М.: Проспект, 2010. – 624 с.</w:t>
      </w:r>
    </w:p>
    <w:p w:rsidR="00C519DA" w:rsidRPr="009E146F" w:rsidRDefault="00C519DA" w:rsidP="00C519DA">
      <w:pPr>
        <w:widowControl w:val="0"/>
        <w:tabs>
          <w:tab w:val="left" w:pos="1038"/>
        </w:tabs>
        <w:spacing w:line="360" w:lineRule="auto"/>
        <w:ind w:firstLine="680"/>
        <w:jc w:val="both"/>
        <w:rPr>
          <w:rFonts w:eastAsia="Calibri"/>
          <w:i/>
          <w:sz w:val="28"/>
          <w:szCs w:val="28"/>
        </w:rPr>
      </w:pPr>
      <w:r w:rsidRPr="009E146F">
        <w:rPr>
          <w:rFonts w:eastAsia="Calibri"/>
          <w:b/>
          <w:bCs/>
          <w:i/>
          <w:iCs/>
          <w:color w:val="000000"/>
          <w:spacing w:val="9"/>
          <w:sz w:val="28"/>
          <w:szCs w:val="28"/>
        </w:rPr>
        <w:t>3.Описание книги 4-х и более авторов</w:t>
      </w:r>
    </w:p>
    <w:p w:rsidR="00C519DA" w:rsidRPr="009E146F" w:rsidRDefault="00C519DA" w:rsidP="00C519DA">
      <w:pPr>
        <w:widowControl w:val="0"/>
        <w:tabs>
          <w:tab w:val="left" w:pos="1080"/>
        </w:tabs>
        <w:spacing w:line="360" w:lineRule="auto"/>
        <w:ind w:firstLine="680"/>
        <w:jc w:val="both"/>
        <w:rPr>
          <w:i/>
          <w:snapToGrid w:val="0"/>
          <w:sz w:val="28"/>
          <w:szCs w:val="28"/>
        </w:rPr>
      </w:pPr>
      <w:r w:rsidRPr="009E146F">
        <w:rPr>
          <w:sz w:val="28"/>
          <w:szCs w:val="28"/>
        </w:rPr>
        <w:t>Мазурова И.И., Белозерова Н.П., Леонова Т.М., Подшивалова М.М. Методы оценки вероятности банкротства предприятия : учеб.пособие –СПб.:  Изд-во СПбГУЭФ, 2012.-543 с.</w:t>
      </w:r>
    </w:p>
    <w:p w:rsidR="00C519DA" w:rsidRPr="009E146F" w:rsidRDefault="00C519DA" w:rsidP="00C519DA">
      <w:pPr>
        <w:widowControl w:val="0"/>
        <w:tabs>
          <w:tab w:val="left" w:pos="1033"/>
        </w:tabs>
        <w:spacing w:line="360" w:lineRule="auto"/>
        <w:ind w:firstLine="680"/>
        <w:jc w:val="both"/>
        <w:rPr>
          <w:b/>
          <w:bCs/>
          <w:i/>
          <w:iCs/>
          <w:color w:val="000000"/>
          <w:spacing w:val="9"/>
          <w:sz w:val="28"/>
          <w:szCs w:val="28"/>
        </w:rPr>
      </w:pPr>
      <w:r w:rsidRPr="009E146F">
        <w:rPr>
          <w:b/>
          <w:bCs/>
          <w:i/>
          <w:iCs/>
          <w:color w:val="000000"/>
          <w:spacing w:val="9"/>
          <w:sz w:val="28"/>
          <w:szCs w:val="28"/>
        </w:rPr>
        <w:t>4.Описание статей из газет, журналов и сборников</w:t>
      </w:r>
    </w:p>
    <w:p w:rsidR="00C519DA" w:rsidRPr="009E146F" w:rsidRDefault="00C519DA" w:rsidP="00C519DA">
      <w:pPr>
        <w:widowControl w:val="0"/>
        <w:spacing w:line="360" w:lineRule="auto"/>
        <w:ind w:firstLine="680"/>
        <w:jc w:val="both"/>
        <w:rPr>
          <w:rFonts w:eastAsia="Calibri"/>
          <w:bCs/>
          <w:sz w:val="28"/>
          <w:szCs w:val="28"/>
        </w:rPr>
      </w:pPr>
      <w:r w:rsidRPr="009E146F">
        <w:rPr>
          <w:rFonts w:eastAsia="Calibri"/>
          <w:bCs/>
          <w:sz w:val="28"/>
          <w:szCs w:val="28"/>
        </w:rPr>
        <w:t>Фролова В.Б., Панкова О.Н. Финансовый потенциал России: негативные тенденции // Экономика. Налоги. Право.- 2015.-№1.-С.66-71.</w:t>
      </w:r>
    </w:p>
    <w:p w:rsidR="00C519DA" w:rsidRPr="009E146F" w:rsidRDefault="00C519DA" w:rsidP="00C519DA">
      <w:pPr>
        <w:widowControl w:val="0"/>
        <w:tabs>
          <w:tab w:val="left" w:pos="1028"/>
        </w:tabs>
        <w:spacing w:line="360" w:lineRule="auto"/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  <w:r w:rsidRPr="009E146F">
        <w:rPr>
          <w:b/>
          <w:bCs/>
          <w:i/>
          <w:iCs/>
          <w:color w:val="000000"/>
          <w:sz w:val="28"/>
          <w:szCs w:val="28"/>
        </w:rPr>
        <w:t>5.Описание нормативно-правовых актов</w:t>
      </w:r>
    </w:p>
    <w:p w:rsidR="00C519DA" w:rsidRPr="009E146F" w:rsidRDefault="00C519DA" w:rsidP="00C519DA">
      <w:pPr>
        <w:widowControl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r w:rsidRPr="009E146F">
        <w:rPr>
          <w:rFonts w:eastAsia="Calibri"/>
          <w:color w:val="000000"/>
          <w:sz w:val="28"/>
          <w:szCs w:val="28"/>
          <w:shd w:val="clear" w:color="auto" w:fill="FFFFFF"/>
        </w:rPr>
        <w:t>О внесении изменений в статьи 16.2 и 29.9 Кодекса Российской Федерации об административных правонарушениях</w:t>
      </w:r>
      <w:r w:rsidRPr="009E146F">
        <w:rPr>
          <w:color w:val="000000"/>
          <w:sz w:val="28"/>
          <w:szCs w:val="28"/>
        </w:rPr>
        <w:t xml:space="preserve">: Федер.закон от 12февраля  2015 г. № 17-Ф3 // Собрание законодательства РФ. - 2015. - </w:t>
      </w:r>
      <w:r w:rsidRPr="009E146F">
        <w:rPr>
          <w:color w:val="000000"/>
          <w:sz w:val="28"/>
          <w:szCs w:val="28"/>
          <w:lang w:val="en-US"/>
        </w:rPr>
        <w:t>N</w:t>
      </w:r>
      <w:r w:rsidRPr="009E146F">
        <w:rPr>
          <w:color w:val="000000"/>
          <w:sz w:val="28"/>
          <w:szCs w:val="28"/>
        </w:rPr>
        <w:t xml:space="preserve"> 16. - Ст. 1023.</w:t>
      </w:r>
    </w:p>
    <w:p w:rsidR="00C519DA" w:rsidRPr="009E146F" w:rsidRDefault="00C519DA" w:rsidP="00C519DA">
      <w:pPr>
        <w:widowControl w:val="0"/>
        <w:spacing w:line="360" w:lineRule="auto"/>
        <w:ind w:firstLine="697"/>
        <w:jc w:val="both"/>
        <w:rPr>
          <w:color w:val="000000"/>
          <w:sz w:val="28"/>
          <w:szCs w:val="28"/>
        </w:rPr>
      </w:pPr>
      <w:hyperlink r:id="rId5" w:tgtFrame="_blank" w:tooltip="Текст в текстовом формате" w:history="1">
        <w:r w:rsidRPr="009E146F">
          <w:rPr>
            <w:rFonts w:eastAsia="Calibri"/>
            <w:bCs/>
            <w:sz w:val="28"/>
            <w:szCs w:val="28"/>
          </w:rPr>
          <w:t>Приказ Министерства труда и социальной защиты Российской Федерации от 8 сентября 2014 г. N 616н «Об утверждении профессионального стандарта «Специалист по логистике на транспорте». (Регистрационный N 34134 от 26 сентября 2014 г.)</w:t>
        </w:r>
      </w:hyperlink>
      <w:r w:rsidRPr="009E146F">
        <w:rPr>
          <w:color w:val="000000"/>
          <w:sz w:val="28"/>
          <w:szCs w:val="28"/>
        </w:rPr>
        <w:t xml:space="preserve"> // Бюллетень нормативных актов федеральных органов исполнительной власти.- 2015. -№6. -9 февраля.</w:t>
      </w:r>
    </w:p>
    <w:p w:rsidR="00C519DA" w:rsidRPr="009E146F" w:rsidRDefault="00C519DA" w:rsidP="00C519DA">
      <w:pPr>
        <w:spacing w:line="360" w:lineRule="auto"/>
        <w:ind w:firstLine="680"/>
        <w:jc w:val="both"/>
        <w:rPr>
          <w:b/>
          <w:i/>
          <w:sz w:val="28"/>
          <w:szCs w:val="28"/>
        </w:rPr>
      </w:pPr>
      <w:r w:rsidRPr="009E146F">
        <w:rPr>
          <w:b/>
          <w:i/>
          <w:sz w:val="28"/>
          <w:szCs w:val="28"/>
        </w:rPr>
        <w:t>6. Описание диссертаций, авторефератов диссертаций, депонированных рукописей</w:t>
      </w:r>
    </w:p>
    <w:p w:rsidR="00C519DA" w:rsidRPr="009E146F" w:rsidRDefault="00C519DA" w:rsidP="00C519DA">
      <w:pPr>
        <w:widowControl w:val="0"/>
        <w:spacing w:line="360" w:lineRule="auto"/>
        <w:ind w:left="40" w:firstLine="697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Данилов, Г.В. Регулирование взаимодействий субъектов инвестиционного процесса: Дис. канд. экон. наук: 05.13.10 / Г. В. Данилов. С.-Петерб. гос. ун-т экономики и финансов. -СПб., 1999. - 138с.</w:t>
      </w:r>
    </w:p>
    <w:p w:rsidR="00C519DA" w:rsidRPr="009E146F" w:rsidRDefault="00C519DA" w:rsidP="00C519DA">
      <w:pPr>
        <w:widowControl w:val="0"/>
        <w:spacing w:line="360" w:lineRule="auto"/>
        <w:ind w:left="40" w:firstLine="697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Чараева М.А. Стратегическое финансовое управление реальными инвестициями российских предприятий: теория и методология: Автореферат диссертации на соискание ученой степени доктора экон. наук: 08.00.10 / М.А.Чараева. Ростов-на-Дону,</w:t>
      </w:r>
      <w:r>
        <w:rPr>
          <w:color w:val="000000"/>
          <w:sz w:val="28"/>
          <w:szCs w:val="28"/>
        </w:rPr>
        <w:t xml:space="preserve"> </w:t>
      </w:r>
      <w:r w:rsidRPr="009E146F">
        <w:rPr>
          <w:color w:val="000000"/>
          <w:sz w:val="28"/>
          <w:szCs w:val="28"/>
        </w:rPr>
        <w:t>2011.-49 с.</w:t>
      </w:r>
    </w:p>
    <w:p w:rsidR="00C519DA" w:rsidRPr="009E146F" w:rsidRDefault="00C519DA" w:rsidP="00C519DA">
      <w:pPr>
        <w:widowControl w:val="0"/>
        <w:tabs>
          <w:tab w:val="left" w:pos="927"/>
        </w:tabs>
        <w:spacing w:line="360" w:lineRule="auto"/>
        <w:ind w:firstLine="680"/>
        <w:jc w:val="both"/>
        <w:rPr>
          <w:b/>
          <w:bCs/>
          <w:i/>
          <w:iCs/>
          <w:color w:val="000000"/>
          <w:sz w:val="28"/>
          <w:szCs w:val="28"/>
        </w:rPr>
      </w:pPr>
      <w:r w:rsidRPr="009E146F">
        <w:rPr>
          <w:b/>
          <w:bCs/>
          <w:i/>
          <w:iCs/>
          <w:color w:val="000000"/>
          <w:sz w:val="28"/>
          <w:szCs w:val="28"/>
        </w:rPr>
        <w:t>7.Оптические диски и дискеты, другие ресурсы локального доступа</w:t>
      </w:r>
    </w:p>
    <w:p w:rsidR="00C519DA" w:rsidRPr="009E146F" w:rsidRDefault="00C519DA" w:rsidP="00C519DA">
      <w:pPr>
        <w:widowControl w:val="0"/>
        <w:spacing w:line="360" w:lineRule="auto"/>
        <w:ind w:left="40" w:right="40" w:firstLine="700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Интернет шаг за шагом: Учебник,- Электрон, дан. и прогр.- СПб.:ПитерКом, 1997,- 1 электрон, опт. диск (CD-ROM).</w:t>
      </w:r>
    </w:p>
    <w:p w:rsidR="00C519DA" w:rsidRPr="009E146F" w:rsidRDefault="00C519DA" w:rsidP="00C519DA">
      <w:pPr>
        <w:widowControl w:val="0"/>
        <w:spacing w:line="360" w:lineRule="auto"/>
        <w:ind w:left="40" w:right="40" w:firstLine="700"/>
        <w:jc w:val="both"/>
        <w:rPr>
          <w:color w:val="000000"/>
          <w:sz w:val="28"/>
          <w:szCs w:val="28"/>
        </w:rPr>
      </w:pPr>
      <w:r w:rsidRPr="009E146F">
        <w:rPr>
          <w:color w:val="000000"/>
          <w:sz w:val="28"/>
          <w:szCs w:val="28"/>
        </w:rPr>
        <w:t>Цветков В.Я. Компьютерная графика: рабочая программа/ В.Я. Цветков.-М. :МИИГАиК, 1999.-1 дискета.</w:t>
      </w:r>
    </w:p>
    <w:p w:rsidR="00C519DA" w:rsidRPr="009E146F" w:rsidRDefault="00C519DA" w:rsidP="00C519DA">
      <w:pPr>
        <w:tabs>
          <w:tab w:val="left" w:pos="1080"/>
        </w:tabs>
        <w:spacing w:line="360" w:lineRule="auto"/>
        <w:ind w:firstLine="680"/>
        <w:jc w:val="both"/>
        <w:rPr>
          <w:rFonts w:eastAsia="Calibri"/>
          <w:b/>
          <w:i/>
          <w:color w:val="000000"/>
          <w:spacing w:val="9"/>
          <w:sz w:val="28"/>
          <w:szCs w:val="28"/>
        </w:rPr>
      </w:pPr>
      <w:r w:rsidRPr="009E146F">
        <w:rPr>
          <w:rFonts w:eastAsia="Calibri"/>
          <w:b/>
          <w:bCs/>
          <w:i/>
          <w:iCs/>
          <w:color w:val="000000"/>
          <w:spacing w:val="9"/>
          <w:sz w:val="28"/>
          <w:szCs w:val="28"/>
        </w:rPr>
        <w:t>8.Электронные ресурсы</w:t>
      </w:r>
    </w:p>
    <w:p w:rsidR="00C519DA" w:rsidRPr="009E146F" w:rsidRDefault="00C519DA" w:rsidP="00C519DA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r w:rsidRPr="009E146F">
        <w:rPr>
          <w:bCs/>
          <w:sz w:val="28"/>
          <w:szCs w:val="28"/>
        </w:rPr>
        <w:t xml:space="preserve">Кожевина О.В. Разработка методологического подхода к оценке качества управления в государственном секторе экономики //Финансовый менеджмент.-2015.-№1 </w:t>
      </w:r>
      <w:r w:rsidRPr="009E146F">
        <w:rPr>
          <w:sz w:val="28"/>
          <w:szCs w:val="28"/>
        </w:rPr>
        <w:t xml:space="preserve">[Электронный ресурс]. URL: </w:t>
      </w:r>
      <w:hyperlink r:id="rId6" w:history="1">
        <w:r w:rsidRPr="009E146F">
          <w:rPr>
            <w:color w:val="0000FF"/>
            <w:sz w:val="28"/>
            <w:szCs w:val="28"/>
            <w:u w:val="single"/>
          </w:rPr>
          <w:t>http://finman.ru/</w:t>
        </w:r>
      </w:hyperlink>
      <w:r w:rsidRPr="009E146F">
        <w:rPr>
          <w:sz w:val="28"/>
          <w:szCs w:val="28"/>
        </w:rPr>
        <w:t xml:space="preserve"> annotations/2015/1/ (дата обращения:12.03.201</w:t>
      </w:r>
      <w:r>
        <w:rPr>
          <w:sz w:val="28"/>
          <w:szCs w:val="28"/>
        </w:rPr>
        <w:t>6</w:t>
      </w:r>
      <w:r w:rsidRPr="009E146F">
        <w:rPr>
          <w:sz w:val="28"/>
          <w:szCs w:val="28"/>
        </w:rPr>
        <w:t>).</w:t>
      </w:r>
    </w:p>
    <w:p w:rsidR="00C519DA" w:rsidRDefault="00C519DA" w:rsidP="00C519DA">
      <w:pPr>
        <w:widowControl w:val="0"/>
        <w:spacing w:line="360" w:lineRule="auto"/>
        <w:ind w:left="40" w:right="40" w:firstLine="700"/>
        <w:jc w:val="both"/>
        <w:rPr>
          <w:rFonts w:eastAsia="Calibri"/>
          <w:sz w:val="28"/>
          <w:szCs w:val="28"/>
          <w:shd w:val="clear" w:color="auto" w:fill="FFFFFF"/>
        </w:rPr>
      </w:pPr>
      <w:r w:rsidRPr="009E146F">
        <w:rPr>
          <w:sz w:val="28"/>
          <w:szCs w:val="28"/>
        </w:rPr>
        <w:t>Лукасевич И. Я. Потоки платежей в управлении инвестициями: проблемы определения и классификации [Электронный ресурс] / И. Я. Лукасевич // Стабилизация и развитие экономики России: проблемы и пути их ре</w:t>
      </w:r>
      <w:r w:rsidRPr="009E146F">
        <w:rPr>
          <w:rFonts w:eastAsia="Calibri"/>
          <w:sz w:val="28"/>
          <w:szCs w:val="28"/>
          <w:shd w:val="clear" w:color="auto" w:fill="FFFFFF"/>
        </w:rPr>
        <w:t>шения. Сборник научных статей / Под ред. А. Н. Романова. - М.: ВЗФЭИ, 2000. - с. 81-</w:t>
      </w:r>
      <w:r w:rsidRPr="009E146F">
        <w:rPr>
          <w:rFonts w:eastAsia="Calibri"/>
          <w:sz w:val="28"/>
          <w:szCs w:val="28"/>
          <w:shd w:val="clear" w:color="auto" w:fill="FFFFFF"/>
        </w:rPr>
        <w:lastRenderedPageBreak/>
        <w:t xml:space="preserve">91. - Режим доступа: </w:t>
      </w:r>
      <w:r w:rsidRPr="009E146F">
        <w:rPr>
          <w:spacing w:val="10"/>
          <w:sz w:val="28"/>
          <w:szCs w:val="28"/>
          <w:lang w:val="en-US"/>
        </w:rPr>
        <w:t>URL</w:t>
      </w:r>
      <w:r w:rsidRPr="009E146F">
        <w:rPr>
          <w:spacing w:val="10"/>
          <w:sz w:val="28"/>
          <w:szCs w:val="28"/>
        </w:rPr>
        <w:t xml:space="preserve">: </w:t>
      </w:r>
      <w:hyperlink r:id="rId7" w:history="1">
        <w:r w:rsidRPr="009E146F">
          <w:rPr>
            <w:rFonts w:eastAsia="Calibri"/>
            <w:color w:val="0000FF"/>
            <w:sz w:val="28"/>
            <w:szCs w:val="28"/>
            <w:u w:val="single"/>
            <w:shd w:val="clear" w:color="auto" w:fill="FFFFFF"/>
          </w:rPr>
          <w:t>http://www.znanium.com/</w:t>
        </w:r>
      </w:hyperlink>
      <w:r w:rsidRPr="009E146F">
        <w:rPr>
          <w:rFonts w:eastAsia="Calibri"/>
          <w:sz w:val="28"/>
          <w:szCs w:val="28"/>
          <w:shd w:val="clear" w:color="auto" w:fill="FFFFFF"/>
        </w:rPr>
        <w:t>(дата обращения 11.03.201</w:t>
      </w:r>
      <w:r>
        <w:rPr>
          <w:rFonts w:eastAsia="Calibri"/>
          <w:sz w:val="28"/>
          <w:szCs w:val="28"/>
          <w:shd w:val="clear" w:color="auto" w:fill="FFFFFF"/>
        </w:rPr>
        <w:t>6</w:t>
      </w:r>
      <w:r w:rsidRPr="009E146F">
        <w:rPr>
          <w:rFonts w:eastAsia="Calibri"/>
          <w:sz w:val="28"/>
          <w:szCs w:val="28"/>
          <w:shd w:val="clear" w:color="auto" w:fill="FFFFFF"/>
        </w:rPr>
        <w:t>).</w:t>
      </w:r>
    </w:p>
    <w:p w:rsidR="00C519DA" w:rsidRPr="0009122D" w:rsidRDefault="00C519DA" w:rsidP="00C519DA">
      <w:pPr>
        <w:widowControl w:val="0"/>
        <w:spacing w:line="360" w:lineRule="auto"/>
        <w:ind w:left="40" w:right="40" w:firstLine="700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  <w:r w:rsidRPr="0009122D">
        <w:rPr>
          <w:rFonts w:eastAsia="Calibri"/>
          <w:b/>
          <w:bCs/>
          <w:sz w:val="28"/>
          <w:szCs w:val="28"/>
          <w:shd w:val="clear" w:color="auto" w:fill="FFFFFF"/>
        </w:rPr>
        <w:t>Рекомендуемая литература</w:t>
      </w:r>
    </w:p>
    <w:p w:rsidR="00C519DA" w:rsidRPr="0009122D" w:rsidRDefault="00C519DA" w:rsidP="00C519DA">
      <w:pPr>
        <w:widowControl w:val="0"/>
        <w:spacing w:line="360" w:lineRule="auto"/>
        <w:ind w:left="40" w:right="40" w:firstLine="700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  <w:r w:rsidRPr="0009122D">
        <w:rPr>
          <w:rFonts w:eastAsia="Calibri"/>
          <w:b/>
          <w:bCs/>
          <w:sz w:val="28"/>
          <w:szCs w:val="28"/>
          <w:shd w:val="clear" w:color="auto" w:fill="FFFFFF"/>
        </w:rPr>
        <w:t>а) основная:</w:t>
      </w:r>
    </w:p>
    <w:p w:rsidR="00C519DA" w:rsidRPr="0009122D" w:rsidRDefault="00C519DA" w:rsidP="00C519DA">
      <w:pPr>
        <w:widowControl w:val="0"/>
        <w:numPr>
          <w:ilvl w:val="0"/>
          <w:numId w:val="5"/>
        </w:numPr>
        <w:spacing w:line="360" w:lineRule="auto"/>
        <w:ind w:right="40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Лукасевич, И.Я. Финансовый менеджмент: Учебник / И.Я. Лукасевич; М-во образ. и науки РФ. — 3-е изд., испр. — М.: Национальное образование, 2012 [2013] – 768 с.</w:t>
      </w:r>
    </w:p>
    <w:p w:rsidR="00C519DA" w:rsidRPr="0009122D" w:rsidRDefault="00C519DA" w:rsidP="00C519DA">
      <w:pPr>
        <w:widowControl w:val="0"/>
        <w:numPr>
          <w:ilvl w:val="0"/>
          <w:numId w:val="5"/>
        </w:numPr>
        <w:spacing w:line="360" w:lineRule="auto"/>
        <w:ind w:right="40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09122D">
        <w:rPr>
          <w:rFonts w:eastAsia="Calibri"/>
          <w:bCs/>
          <w:iCs/>
          <w:sz w:val="28"/>
          <w:szCs w:val="28"/>
          <w:shd w:val="clear" w:color="auto" w:fill="FFFFFF"/>
        </w:rPr>
        <w:t>Финансовый менеджмент: учебник для студ. вузов, обуч. по спец. "Финансы и кредит", "Бух. учет, анализ и аудит" / Е.И. Шохин [и др.]; под ред. Е.И. Шохина. — 4-е изд., стер. — М.: КноРус, 2015, 2016. — 475 с. «BOOK.ru. Внешний ресурс»</w:t>
      </w:r>
    </w:p>
    <w:p w:rsidR="00C519DA" w:rsidRPr="0009122D" w:rsidRDefault="00C519DA" w:rsidP="00C519DA">
      <w:pPr>
        <w:widowControl w:val="0"/>
        <w:spacing w:line="360" w:lineRule="auto"/>
        <w:ind w:left="40" w:right="40" w:firstLine="700"/>
        <w:jc w:val="both"/>
        <w:rPr>
          <w:rFonts w:eastAsia="Calibri"/>
          <w:b/>
          <w:bCs/>
          <w:i/>
          <w:iCs/>
          <w:sz w:val="28"/>
          <w:szCs w:val="28"/>
          <w:shd w:val="clear" w:color="auto" w:fill="FFFFFF"/>
        </w:rPr>
      </w:pPr>
      <w:r w:rsidRPr="0009122D">
        <w:rPr>
          <w:rFonts w:eastAsia="Calibri"/>
          <w:b/>
          <w:bCs/>
          <w:sz w:val="28"/>
          <w:szCs w:val="28"/>
          <w:shd w:val="clear" w:color="auto" w:fill="FFFFFF"/>
        </w:rPr>
        <w:t>б) дополнительная:</w:t>
      </w:r>
    </w:p>
    <w:p w:rsidR="00C519DA" w:rsidRPr="0009122D" w:rsidRDefault="00C519DA" w:rsidP="00C519DA">
      <w:pPr>
        <w:widowControl w:val="0"/>
        <w:numPr>
          <w:ilvl w:val="0"/>
          <w:numId w:val="5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09122D">
        <w:rPr>
          <w:rFonts w:eastAsia="Calibri"/>
          <w:bCs/>
          <w:sz w:val="28"/>
          <w:szCs w:val="28"/>
          <w:shd w:val="clear" w:color="auto" w:fill="FFFFFF"/>
        </w:rPr>
        <w:t>Басовский Л. Е. Финансовый менеджмент: Учебник / Москва: Издательский Дом "ИНФРА-М", 2013. — 240 с. — &lt;</w:t>
      </w:r>
      <w:r w:rsidRPr="0009122D">
        <w:rPr>
          <w:rFonts w:eastAsia="Calibri"/>
          <w:bCs/>
          <w:sz w:val="28"/>
          <w:szCs w:val="28"/>
          <w:shd w:val="clear" w:color="auto" w:fill="FFFFFF"/>
          <w:lang w:val="en-US"/>
        </w:rPr>
        <w:t>znanium</w:t>
      </w:r>
      <w:r w:rsidRPr="0009122D">
        <w:rPr>
          <w:rFonts w:eastAsia="Calibri"/>
          <w:bCs/>
          <w:sz w:val="28"/>
          <w:szCs w:val="28"/>
          <w:shd w:val="clear" w:color="auto" w:fill="FFFFFF"/>
        </w:rPr>
        <w:t>.</w:t>
      </w:r>
      <w:r w:rsidRPr="0009122D">
        <w:rPr>
          <w:rFonts w:eastAsia="Calibri"/>
          <w:bCs/>
          <w:sz w:val="28"/>
          <w:szCs w:val="28"/>
          <w:shd w:val="clear" w:color="auto" w:fill="FFFFFF"/>
          <w:lang w:val="en-US"/>
        </w:rPr>
        <w:t>com</w:t>
      </w:r>
      <w:r w:rsidRPr="0009122D">
        <w:rPr>
          <w:rFonts w:eastAsia="Calibri"/>
          <w:bCs/>
          <w:sz w:val="28"/>
          <w:szCs w:val="28"/>
          <w:shd w:val="clear" w:color="auto" w:fill="FFFFFF"/>
        </w:rPr>
        <w:t>&gt;</w:t>
      </w:r>
    </w:p>
    <w:p w:rsidR="00C519DA" w:rsidRPr="0009122D" w:rsidRDefault="00C519DA" w:rsidP="00C519DA">
      <w:pPr>
        <w:widowControl w:val="0"/>
        <w:numPr>
          <w:ilvl w:val="0"/>
          <w:numId w:val="5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 xml:space="preserve">Морозко Н И. Финансовый менеджмент: Учебное пособие / Москва: ООО "Научно-издательский центр ИНФРА-М", 2014.— 224 с. — &lt;znanium.com&gt; </w:t>
      </w:r>
    </w:p>
    <w:p w:rsidR="00C519DA" w:rsidRPr="0009122D" w:rsidRDefault="00C519DA" w:rsidP="00C519DA">
      <w:pPr>
        <w:widowControl w:val="0"/>
        <w:numPr>
          <w:ilvl w:val="0"/>
          <w:numId w:val="5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>Незамайкин В.Н. Финансовый менеджмент: Учебник для бакалавров / В.Н. Незамайкин, И.Л. Юрзинова; Финуниверситет - М.: Юрайт, 2014 - 467 с. /2015. - ЭБС Юрайт</w:t>
      </w:r>
    </w:p>
    <w:p w:rsidR="00C519DA" w:rsidRPr="0009122D" w:rsidRDefault="00C519DA" w:rsidP="00C519DA">
      <w:pPr>
        <w:widowControl w:val="0"/>
        <w:numPr>
          <w:ilvl w:val="0"/>
          <w:numId w:val="5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>Погодина Т.В. Финансовый менеджмент: Учебник и практикум для прикладного бакалавриата, обуч. по экономич. напр. и спец. / Т.В. Погодина; Финуниверситет - М.: Юрайт, 2015 - 351 с.</w:t>
      </w:r>
    </w:p>
    <w:p w:rsidR="00C519DA" w:rsidRPr="0009122D" w:rsidRDefault="00C519DA" w:rsidP="00C519DA">
      <w:pPr>
        <w:widowControl w:val="0"/>
        <w:numPr>
          <w:ilvl w:val="0"/>
          <w:numId w:val="5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>Рогова Е.М. Финансовый менеджмент: Учебник и практикум для академического бакалавриата / Е.М.Рогова, Е.А.Ткаченко; С.-Петерб. гос. ун-т экономики и финансов; НИУ ВШЭ - М.: Юрайт, 2016 - 542 с.</w:t>
      </w:r>
    </w:p>
    <w:p w:rsidR="00C519DA" w:rsidRPr="0009122D" w:rsidRDefault="00C519DA" w:rsidP="00C519DA">
      <w:pPr>
        <w:widowControl w:val="0"/>
        <w:numPr>
          <w:ilvl w:val="0"/>
          <w:numId w:val="5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t>Самылин, А.И. Финансовый менеджмент: Учебник / Москва: ООО «Начно-издательский центр  Инфра-М», 2013. — 413 с. - &lt;znanium.com&gt;</w:t>
      </w:r>
    </w:p>
    <w:p w:rsidR="00C519DA" w:rsidRPr="0009122D" w:rsidRDefault="00C519DA" w:rsidP="00C519DA">
      <w:pPr>
        <w:widowControl w:val="0"/>
        <w:numPr>
          <w:ilvl w:val="0"/>
          <w:numId w:val="5"/>
        </w:numPr>
        <w:spacing w:line="360" w:lineRule="auto"/>
        <w:ind w:right="40"/>
        <w:jc w:val="both"/>
        <w:rPr>
          <w:rFonts w:eastAsia="Calibri"/>
          <w:sz w:val="28"/>
          <w:szCs w:val="28"/>
          <w:shd w:val="clear" w:color="auto" w:fill="FFFFFF"/>
        </w:rPr>
      </w:pPr>
      <w:r w:rsidRPr="0009122D">
        <w:rPr>
          <w:rFonts w:eastAsia="Calibri"/>
          <w:sz w:val="28"/>
          <w:szCs w:val="28"/>
          <w:shd w:val="clear" w:color="auto" w:fill="FFFFFF"/>
        </w:rPr>
        <w:lastRenderedPageBreak/>
        <w:t xml:space="preserve"> Финансовый менеджме</w:t>
      </w:r>
      <w:bookmarkStart w:id="0" w:name="_GoBack"/>
      <w:bookmarkEnd w:id="0"/>
      <w:r w:rsidRPr="0009122D">
        <w:rPr>
          <w:rFonts w:eastAsia="Calibri"/>
          <w:sz w:val="28"/>
          <w:szCs w:val="28"/>
          <w:shd w:val="clear" w:color="auto" w:fill="FFFFFF"/>
        </w:rPr>
        <w:t>нт: Учебник / НИУ ВШЭ; колл. авторов; под ред. Н.И. Берзона, Т.В. Тепловой. — М.: Кнорус, 2013. — 656 с./ЭБС BOOK.RU</w:t>
      </w:r>
    </w:p>
    <w:p w:rsidR="00C519DA" w:rsidRPr="009E146F" w:rsidRDefault="00C519DA" w:rsidP="00C519DA">
      <w:pPr>
        <w:widowControl w:val="0"/>
        <w:spacing w:line="360" w:lineRule="auto"/>
        <w:ind w:left="40" w:right="40" w:firstLine="700"/>
        <w:jc w:val="both"/>
        <w:rPr>
          <w:rFonts w:eastAsia="Calibri"/>
          <w:sz w:val="28"/>
          <w:szCs w:val="28"/>
          <w:shd w:val="clear" w:color="auto" w:fill="FFFFFF"/>
        </w:rPr>
      </w:pPr>
    </w:p>
    <w:p w:rsidR="00C519DA" w:rsidRDefault="00C519DA" w:rsidP="00C519DA">
      <w:pPr>
        <w:jc w:val="both"/>
        <w:rPr>
          <w:sz w:val="28"/>
          <w:szCs w:val="28"/>
        </w:rPr>
      </w:pPr>
    </w:p>
    <w:p w:rsidR="00C519DA" w:rsidRDefault="00C519DA" w:rsidP="00C519DA">
      <w:pPr>
        <w:jc w:val="both"/>
        <w:rPr>
          <w:sz w:val="28"/>
          <w:szCs w:val="28"/>
        </w:rPr>
      </w:pPr>
    </w:p>
    <w:p w:rsidR="00C519DA" w:rsidRDefault="00C519DA"/>
    <w:sectPr w:rsidR="00C519DA" w:rsidSect="002C1200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16D"/>
    <w:multiLevelType w:val="hybridMultilevel"/>
    <w:tmpl w:val="7C101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D94286"/>
    <w:multiLevelType w:val="hybridMultilevel"/>
    <w:tmpl w:val="84F40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3F14BA"/>
    <w:multiLevelType w:val="hybridMultilevel"/>
    <w:tmpl w:val="AE14C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1510"/>
    <w:multiLevelType w:val="hybridMultilevel"/>
    <w:tmpl w:val="850EC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1F24C0"/>
    <w:multiLevelType w:val="hybridMultilevel"/>
    <w:tmpl w:val="0C2A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B0"/>
    <w:rsid w:val="002C1200"/>
    <w:rsid w:val="00C519DA"/>
    <w:rsid w:val="00C86C1D"/>
    <w:rsid w:val="00D27BC9"/>
    <w:rsid w:val="00E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AD35D-F861-409B-943B-ECF25B9C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B0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B0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nman.ru/" TargetMode="External"/><Relationship Id="rId5" Type="http://schemas.openxmlformats.org/officeDocument/2006/relationships/hyperlink" Target="http://www.szrf.ru/doc.phtml?nb=edition05&amp;issid=2015006000&amp;docid=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2016-12-18T20:18:00Z</dcterms:created>
  <dcterms:modified xsi:type="dcterms:W3CDTF">2016-12-18T20:37:00Z</dcterms:modified>
</cp:coreProperties>
</file>