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18" w:rsidRPr="00DB6F18" w:rsidRDefault="00DB6F18" w:rsidP="00DB6F18">
      <w:pPr>
        <w:shd w:val="clear" w:color="auto" w:fill="9CC1DE"/>
        <w:spacing w:after="0" w:line="240" w:lineRule="auto"/>
        <w:rPr>
          <w:rFonts w:ascii="Segoe UI" w:eastAsia="Times New Roman" w:hAnsi="Segoe UI" w:cs="Segoe UI"/>
          <w:color w:val="FFFFFF"/>
          <w:sz w:val="26"/>
          <w:szCs w:val="26"/>
        </w:rPr>
      </w:pPr>
      <w:r w:rsidRPr="00DB6F18">
        <w:rPr>
          <w:rFonts w:ascii="Segoe UI" w:eastAsia="Times New Roman" w:hAnsi="Segoe UI" w:cs="Segoe UI"/>
          <w:color w:val="FFFFFF"/>
          <w:sz w:val="26"/>
          <w:szCs w:val="26"/>
        </w:rPr>
        <w:t>Методические указания по выполнению курсовой работы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1.ОБЩИЕ ПОЛОЖЕНИЯ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Целью курсовой работы является углубление знаний, развитие способности к научным исследованиям при изучении литературных источников и нормативно-инструктивных материалов, закрепление практических навыков по методике проведения экономического анализа.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Подготовка курсовой работы включает следующие этапы: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1.Составление плана работы.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2.Подбор литературы по теме и изучение литературных источников и нормативно-инструктивных материалов.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3.Изложение теоретической части работы.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4. Проведение расчетов по соответствующему варианту практической части.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5.Написание и оформление курсовой работы в соответствии с предъявляемыми требованиями.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6.Защита курсовой работы.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 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2. ТРЕБОВАНИЯ К ОБЪЕМУ, ОФОРМЛЕНИЮ И СРОКАМ ВЫПОЛНЕНИЯ КУРСОВОЙ РАБОТЫ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Состав курсовой работы и очередность размещения отдельных частей: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– титульный лист;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– задание на курсовую работу;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– содержание;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– введение;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– Ι раздел;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– ΙΙ раздел;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– заключение;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– список использованных источников;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– приложения.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 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Общие требования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Курсовая работа выполняется на листах формата А4 (210×297 мм). Размер шрифта -14. Размеры полей: левое – 30 мм, правое –10 мм, верхнее – 20 мм, нижнее – 20 мм. При написании допускаются только общепринятые сокращения (например, тыс. р.).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Текст теоретической части делят на разделы (при необходимости – на подразделы и пункты). Раздел пишут прописными буквами. Каждый раздел следует начинать с нового листа.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Названия разделов размещают в верхней части листа симметрично тексту. Точка в конце названия раздела не ставится, переносы не допускаются.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lastRenderedPageBreak/>
        <w:t>Расстояние между заголовком раздела и текстом –1 строка. Название раздела не подчеркивается. Разделы имеют порядковую нумерацию, нумеруются арабскими цифрами; подразделы, пункты нумеруются в пределах разделов.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Страницы курсовой работы нумеруют арабскими цифрами. Титульный лист включают в общую нумерацию. На титульном листе номер не ставят, на последующих страницах номер проставляют внизу страницы по центру. Графический материал, выполненный на отдельных страницах, включается в порядковую нумерацию.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Иллюстрации (кроме таблиц) обозначают словом Рис. И нумеруют в пределах раздела (например, Рис. 1.2. – второй рисунок первого раздела). Наименование иллюстрации помещают над нею, поясняющие записи – под ней, номер иллюстрации – ниже поясняющей надписи.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Таблицы нумеруют арабскими цифрами в пределах раздела. Таблица имеет заголовок, над которым в правом верхнем углу пишут, например, Таблица 1.2. (вторая таблица первого раздела). Если в курсовой работе одна таблица, ее не нумеруют и слово Таблица не пишут.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Заголовок таблицы и слово Таблица пишут с прописной буквы, не подчеркивают. Иллюстрации и таблицы размещают в курсовой работе после первого упоминания о них в тексте. На все таблицы должны быть ссылки в тексте, при этом слово Таблица в тексте пишут полностью, если таблица не имеет номера; и сокращенно – если имеет номер, например, «... в табл. 1.2.».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Формулы нумеруются арабскими цифрами в пределах раздела. Номер формулы состоит из номера раздела и порядкового номера формулы в разделе, разделенных точкой. Номер помещают в круглых скобках с правой стороны листа на уровне формулы. Например, (3.1.)  – первая формула третьего раздела.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Ссылки в тексте на источники следует указывать как порядковый номер источника по списку источников и номер страницы, выделенные квадратными скобками, например, [3, с.5].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Приложения оформляют как продолжение курсовой работы на последующих ее страницах или в виде отдельной части. Размещаются приложения в порядке появления в тексте ссылок на них. Каждое приложение начинают с новой страницы с указанием в правом верхнем углу слова Приложение, написанного прописными буквами. Каждое приложение должно иметь заголовок.  Если в курсовой работе больше одного приложения, их нумеруют последовательно арабскими цифрами (без знака №), например, ПРИЛОЖЕНИЕ 1, ПРИЛОЖЕНИЕ 2 и т.д.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В приложения могут быть помещены вспомогательные материалы, необходимые для полноты к курсовой работы: выдержки из нормативных документов; приказ об учетной политике; акты; расчеты и т.п.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 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3. СОДЕРЖАНИЕ ОСНОВНОЙ ЧАСТИ КУРСОВОЙ РАБОТЫ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Во введении должна быть обоснована актуальность темы (в соответствии с вариантом). Необходимо также отметить практическую направленность изучаемого вопроса, дать характеристику его исследованности на данном этапе, перечислить цель, задачи, основные направления его изучения.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В первом разделе рассматривается теоретический вопрос в соответствии с выбранным вариантом темы. При изложении теоретического вопроса следует дать критический обзор литературы и нормативно –инструктивных материалов по выбранному вопросу.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lastRenderedPageBreak/>
        <w:t>Во втором разделе выполняется практическая часть курсовой работы в соответствии с номером варианта.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Практическая часть курсовой работы имеет единое содержание заданий для всех вариантов. Выбор исходных данных для выполнения работы происходит в зависимости от варианта студента. Исходные данные представляют собой отчетную документацию российского акционерного общества за определенный год. Отчетная документация содержится в отдельных файлах, предоставленных преподавателем. Исходные данные, используемые согласно варианту, должны быть представлены в приложениях к контрольной работе.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В практической части следует провести необходимые аналитические расчеты в основном с применением рекомендованных таблиц и дать к ним выводы. Сопровождающие аналитические расчеты краткие выводы должны дать оценку уровня показателей в соответствии с общепринятыми критериями, а также содержать как количественную, так и качественную характеристику изменений рассматриваемых показателей. Следует дать ответ на вопрос, как данные изменения отразятся на деятельности предприятия, свидетельствуют ли они о повышении или снижении эффективности его работы, финансовой устойчивости, конкурентоспособности и т.д. Следует также указать возможные причины таких изменений. По итогам расчетов необходимо указать неиспользованные возможности улучшения работы предприятия, увеличению прибыли, рентабельности, улучшению финансового состояния предприятия.</w:t>
      </w:r>
    </w:p>
    <w:p w:rsidR="00DB6F18" w:rsidRPr="00DB6F18" w:rsidRDefault="00DB6F18" w:rsidP="00DB6F18">
      <w:pPr>
        <w:shd w:val="clear" w:color="auto" w:fill="FFFFFF"/>
        <w:spacing w:before="120" w:after="120" w:line="300" w:lineRule="atLeast"/>
        <w:rPr>
          <w:rFonts w:ascii="Segoe UI" w:eastAsia="Times New Roman" w:hAnsi="Segoe UI" w:cs="Segoe UI"/>
          <w:color w:val="000000"/>
          <w:sz w:val="21"/>
          <w:szCs w:val="21"/>
        </w:rPr>
      </w:pPr>
      <w:r w:rsidRPr="00DB6F18">
        <w:rPr>
          <w:rFonts w:ascii="Segoe UI" w:eastAsia="Times New Roman" w:hAnsi="Segoe UI" w:cs="Segoe UI"/>
          <w:color w:val="000000"/>
          <w:sz w:val="21"/>
          <w:szCs w:val="21"/>
        </w:rPr>
        <w:t>Заключение должно отражать краткие выводы по выполненной курсовой работе. Здесь должны быть даны рекомендации и предложения автора. Заключение должно быть конкретным и опираться на материалы всего предыдущего исследования.</w:t>
      </w:r>
    </w:p>
    <w:p w:rsidR="00CF7583" w:rsidRDefault="00CF7583"/>
    <w:sectPr w:rsidR="00CF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6F18"/>
    <w:rsid w:val="00CF7583"/>
    <w:rsid w:val="00DB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71202">
          <w:marLeft w:val="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8" w:color="D0D0D0"/>
            <w:right w:val="none" w:sz="0" w:space="0" w:color="auto"/>
          </w:divBdr>
          <w:divsChild>
            <w:div w:id="19949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</dc:creator>
  <cp:keywords/>
  <dc:description/>
  <cp:lastModifiedBy>vins</cp:lastModifiedBy>
  <cp:revision>3</cp:revision>
  <dcterms:created xsi:type="dcterms:W3CDTF">2016-12-27T06:12:00Z</dcterms:created>
  <dcterms:modified xsi:type="dcterms:W3CDTF">2016-12-27T06:12:00Z</dcterms:modified>
</cp:coreProperties>
</file>